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jpeg" ContentType="image/jpeg"/>
  <Override PartName="/word/media/image4.png" ContentType="image/png"/>
  <Override PartName="/word/media/image5.jpeg" ContentType="image/jpeg"/>
  <Override PartName="/word/media/image8.jpeg" ContentType="image/jpeg"/>
  <Override PartName="/word/media/image6.png" ContentType="image/png"/>
  <Override PartName="/word/media/image7.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LONormal"/>
        <w:jc w:val="center"/>
        <w:rPr/>
      </w:pPr>
      <w:r>
        <w:rPr>
          <w:rFonts w:cs="Arial Black" w:ascii="Arial Black" w:hAnsi="Arial Black"/>
          <w:b/>
          <w:sz w:val="72"/>
          <w:szCs w:val="72"/>
          <w:lang w:val="en-AU"/>
        </w:rPr>
        <w:t>GLENBROOK POINTS</w:t>
      </w:r>
    </w:p>
    <w:p>
      <w:pPr>
        <w:pStyle w:val="LONormal"/>
        <w:jc w:val="center"/>
        <w:rPr>
          <w:rFonts w:ascii="BalloonEFExtraBold;Times New Ro" w:hAnsi="BalloonEFExtraBold;Times New Ro" w:cs="BalloonEFExtraBold;Times New Ro"/>
          <w:b/>
          <w:b/>
          <w:bCs/>
          <w:sz w:val="28"/>
          <w:szCs w:val="28"/>
          <w:lang w:val="en-AU"/>
        </w:rPr>
      </w:pPr>
      <w:r>
        <w:rPr>
          <w:rFonts w:cs="BalloonEFExtraBold;Times New Ro" w:ascii="BalloonEFExtraBold;Times New Ro" w:hAnsi="BalloonEFExtraBold;Times New Ro"/>
          <w:b/>
          <w:bCs/>
          <w:sz w:val="28"/>
          <w:szCs w:val="28"/>
          <w:lang w:val="en-AU"/>
        </w:rPr>
        <w:t>Newsletter of Glenbrook &amp; District Historical Society Inc.</w:t>
      </w:r>
    </w:p>
    <w:p>
      <w:pPr>
        <w:pStyle w:val="LONormal"/>
        <w:jc w:val="center"/>
        <w:rPr/>
      </w:pPr>
      <w:r>
        <w:drawing>
          <wp:anchor behindDoc="0" distT="0" distB="0" distL="0" distR="0" simplePos="0" locked="0" layoutInCell="1" allowOverlap="1" relativeHeight="2">
            <wp:simplePos x="0" y="0"/>
            <wp:positionH relativeFrom="column">
              <wp:align>center</wp:align>
            </wp:positionH>
            <wp:positionV relativeFrom="paragraph">
              <wp:posOffset>5080</wp:posOffset>
            </wp:positionV>
            <wp:extent cx="3712845" cy="2371725"/>
            <wp:effectExtent l="0" t="0" r="0" b="0"/>
            <wp:wrapTopAndBottom/>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712845" cy="2371725"/>
                    </a:xfrm>
                    <a:prstGeom prst="rect">
                      <a:avLst/>
                    </a:prstGeom>
                  </pic:spPr>
                </pic:pic>
              </a:graphicData>
            </a:graphic>
          </wp:anchor>
        </w:drawing>
      </w:r>
      <w:r>
        <w:rPr>
          <w:rStyle w:val="WWDefaultParagraphFont"/>
          <w:rFonts w:eastAsia="Arial Black" w:cs="Arial Black" w:ascii="Arial Black" w:hAnsi="Arial Black"/>
          <w:b/>
          <w:bCs/>
          <w:sz w:val="32"/>
          <w:szCs w:val="32"/>
          <w:lang w:val="en-AU"/>
        </w:rPr>
        <w:t xml:space="preserve"> </w:t>
      </w:r>
      <w:r>
        <w:rPr>
          <w:rStyle w:val="WWDefaultParagraphFont"/>
          <w:rFonts w:eastAsia="Arial Black" w:cs="Arial Black" w:ascii="Arial Black" w:hAnsi="Arial Black"/>
          <w:b/>
          <w:bCs/>
          <w:sz w:val="32"/>
          <w:szCs w:val="32"/>
          <w:lang w:val="en-AU"/>
        </w:rPr>
        <w:t xml:space="preserve">   </w:t>
      </w:r>
      <w:r>
        <w:rPr>
          <w:rStyle w:val="WWDefaultParagraphFont"/>
          <w:b/>
          <w:bCs/>
          <w:lang w:val="en-AU"/>
        </w:rPr>
        <w:t>POINTSMAN'S COTTAGE</w:t>
      </w:r>
    </w:p>
    <w:p>
      <w:pPr>
        <w:pStyle w:val="LONormal"/>
        <w:jc w:val="center"/>
        <w:rPr/>
      </w:pPr>
      <w:r>
        <w:rPr>
          <w:rFonts w:eastAsia="Arial Black" w:cs="Arial Black" w:ascii="Arial Black" w:hAnsi="Arial Black"/>
          <w:b/>
          <w:bCs/>
          <w:sz w:val="32"/>
          <w:szCs w:val="32"/>
          <w:lang w:val="en-AU"/>
        </w:rPr>
        <w:t>JUNE-JULY '18</w:t>
      </w:r>
    </w:p>
    <w:p>
      <w:pPr>
        <w:pStyle w:val="LONormal"/>
        <w:jc w:val="center"/>
        <w:rPr/>
      </w:pPr>
      <w:r>
        <w:rPr>
          <w:b/>
          <w:bCs/>
          <w:sz w:val="22"/>
          <w:szCs w:val="22"/>
          <w:lang w:val="en-AU"/>
        </w:rPr>
        <w:t>Postal address P.O. Box 38 Glenbrook NSW 2773</w:t>
      </w:r>
    </w:p>
    <w:p>
      <w:pPr>
        <w:pStyle w:val="LONormal"/>
        <w:jc w:val="center"/>
        <w:rPr/>
      </w:pPr>
      <w:r>
        <w:rPr>
          <w:rStyle w:val="WWDefaultParagraphFont"/>
          <w:b/>
          <w:bCs/>
          <w:sz w:val="22"/>
          <w:szCs w:val="22"/>
          <w:lang w:val="en-AU"/>
        </w:rPr>
        <w:t xml:space="preserve">Contacts: </w:t>
      </w:r>
      <w:r>
        <w:rPr>
          <w:rStyle w:val="WWDefaultParagraphFont"/>
          <w:rFonts w:eastAsia="Times New Roman"/>
          <w:sz w:val="22"/>
          <w:szCs w:val="22"/>
          <w:lang w:val="en-AU"/>
        </w:rPr>
        <w:t xml:space="preserve">   President Joan Peard 0414 605 482 or Secretary Neil McGlashan 4739 9864</w:t>
      </w:r>
    </w:p>
    <w:p>
      <w:pPr>
        <w:pStyle w:val="LONormal"/>
        <w:jc w:val="center"/>
        <w:rPr/>
      </w:pPr>
      <w:r>
        <w:rPr>
          <w:rStyle w:val="WWDefaultParagraphFont"/>
          <w:rFonts w:eastAsia="Times New Roman"/>
          <w:b/>
          <w:bCs/>
          <w:sz w:val="22"/>
          <w:szCs w:val="22"/>
          <w:lang w:val="en-AU"/>
        </w:rPr>
        <w:t>EDITOR</w:t>
      </w:r>
      <w:r>
        <w:rPr>
          <w:rStyle w:val="WWDefaultParagraphFont"/>
          <w:rFonts w:eastAsia="Times New Roman"/>
          <w:sz w:val="22"/>
          <w:szCs w:val="22"/>
          <w:lang w:val="en-AU"/>
        </w:rPr>
        <w:t xml:space="preserve"> W.(Bill) Peard ….  E-mail:- jpe13704@gmail.com</w:t>
      </w:r>
    </w:p>
    <w:p>
      <w:pPr>
        <w:pStyle w:val="LONormal"/>
        <w:jc w:val="center"/>
        <w:rPr/>
      </w:pPr>
      <w:r>
        <w:rPr>
          <w:rStyle w:val="WWDefaultParagraphFont"/>
          <w:rFonts w:eastAsia="Times New Roman"/>
          <w:sz w:val="22"/>
          <w:szCs w:val="22"/>
          <w:lang w:val="en-AU"/>
        </w:rPr>
        <w:t>E-mail:- gdhs@gmail.com      Facebook:- Glenbrook &amp; District Historical Society Inc</w:t>
      </w:r>
    </w:p>
    <w:p>
      <w:pPr>
        <w:pStyle w:val="LONormal"/>
        <w:jc w:val="center"/>
        <w:rPr/>
      </w:pPr>
      <w:r>
        <w:rPr>
          <w:rStyle w:val="WWDefaultParagraphFont"/>
          <w:rFonts w:cs="TimesNewRomanPS-BoldMT;Times Ne" w:ascii="TimesNewRomanPS-BoldMT;Times Ne" w:hAnsi="TimesNewRomanPS-BoldMT;Times Ne"/>
          <w:b/>
          <w:bCs/>
          <w:lang w:val="en-AU"/>
        </w:rPr>
        <w:t>Meetings 3</w:t>
      </w:r>
      <w:r>
        <w:rPr>
          <w:rFonts w:cs="TimesNewRomanPS-BoldMT;Times Ne" w:ascii="TimesNewRomanPS-BoldMT;Times Ne" w:hAnsi="TimesNewRomanPS-BoldMT;Times Ne"/>
          <w:b/>
          <w:sz w:val="14"/>
          <w:lang w:val="en-AU"/>
        </w:rPr>
        <w:t xml:space="preserve">rd </w:t>
      </w:r>
      <w:r>
        <w:rPr>
          <w:rFonts w:cs="TimesNewRomanPS-BoldMT;Times Ne" w:ascii="TimesNewRomanPS-BoldMT;Times Ne" w:hAnsi="TimesNewRomanPS-BoldMT;Times Ne"/>
          <w:b/>
          <w:lang w:val="en-AU"/>
        </w:rPr>
        <w:t>Wednesday monthly at 1.30 pm (except Dec-Jan) Glenbrook Guides Hall</w:t>
      </w:r>
      <w:r>
        <w:rPr>
          <w:rStyle w:val="WWDefaultParagraphFont"/>
          <w:b/>
          <w:bCs/>
          <w:lang w:val="en-AU"/>
        </w:rPr>
        <w:t xml:space="preserve"> </w:t>
      </w:r>
    </w:p>
    <w:p>
      <w:pPr>
        <w:pStyle w:val="LONormal"/>
        <w:jc w:val="center"/>
        <w:rPr/>
      </w:pPr>
      <w:r>
        <w:rPr>
          <w:b/>
          <w:bCs/>
          <w:lang w:val="en-AU"/>
        </w:rPr>
        <w:t>cnr Hare &amp; Moore Sts. Glenbrook</w:t>
      </w:r>
    </w:p>
    <w:p>
      <w:pPr>
        <w:pStyle w:val="LONormal"/>
        <w:jc w:val="center"/>
        <w:rPr>
          <w:b/>
          <w:b/>
          <w:bCs/>
          <w:lang w:val="en-AU"/>
        </w:rPr>
      </w:pPr>
      <w:r>
        <w:rPr>
          <w:b/>
          <w:bCs/>
          <w:lang w:val="en-AU"/>
        </w:rPr>
      </w:r>
    </w:p>
    <w:p>
      <w:pPr>
        <w:pStyle w:val="Normal"/>
        <w:jc w:val="center"/>
        <w:rPr>
          <w:sz w:val="40"/>
          <w:szCs w:val="40"/>
        </w:rPr>
      </w:pPr>
      <w:r>
        <w:rPr>
          <w:rFonts w:ascii="Arial Black" w:hAnsi="Arial Black"/>
          <w:color w:val="990000"/>
          <w:sz w:val="40"/>
          <w:szCs w:val="40"/>
        </w:rPr>
        <w:t>"HISTORY WALKS" PROGRAMME for 2018.</w:t>
      </w:r>
    </w:p>
    <w:p>
      <w:pPr>
        <w:pStyle w:val="Normal"/>
        <w:jc w:val="center"/>
        <w:rPr>
          <w:sz w:val="24"/>
          <w:szCs w:val="24"/>
        </w:rPr>
      </w:pPr>
      <w:r>
        <w:rPr>
          <w:rFonts w:cs="Arial" w:ascii="Arial" w:hAnsi="Arial"/>
          <w:b/>
          <w:sz w:val="24"/>
          <w:szCs w:val="24"/>
        </w:rPr>
        <w:t>All on Saturdays:  Walks led by Doug. Knowles &amp; Team.</w:t>
      </w:r>
    </w:p>
    <w:p>
      <w:pPr>
        <w:pStyle w:val="Normal"/>
        <w:ind w:left="284" w:right="0" w:hanging="284"/>
        <w:rPr>
          <w:sz w:val="24"/>
          <w:szCs w:val="24"/>
        </w:rPr>
      </w:pPr>
      <w:r>
        <w:rPr>
          <w:rFonts w:cs="Arial" w:ascii="Arial" w:hAnsi="Arial"/>
          <w:sz w:val="24"/>
          <w:szCs w:val="24"/>
        </w:rPr>
        <w:t xml:space="preserve"> </w:t>
      </w:r>
      <w:r>
        <w:rPr>
          <w:rFonts w:cs="Arial" w:ascii="Arial" w:hAnsi="Arial"/>
          <w:b/>
          <w:sz w:val="24"/>
          <w:szCs w:val="24"/>
        </w:rPr>
        <w:t xml:space="preserve"> </w:t>
      </w:r>
      <w:r>
        <w:rPr>
          <w:rFonts w:cs="Arial" w:ascii="Arial" w:hAnsi="Arial"/>
          <w:b/>
          <w:sz w:val="24"/>
          <w:szCs w:val="24"/>
        </w:rPr>
        <w:t xml:space="preserve">June 9th: 1.30pm  “Lapstone Construction Railway.” 1910--1913 </w:t>
      </w:r>
      <w:r>
        <w:rPr>
          <w:rFonts w:cs="Arial" w:ascii="Arial" w:hAnsi="Arial"/>
          <w:sz w:val="24"/>
          <w:szCs w:val="24"/>
        </w:rPr>
        <w:t>and east portal of         Lapstone Hill Tunnel 1892.</w:t>
      </w:r>
    </w:p>
    <w:p>
      <w:pPr>
        <w:pStyle w:val="Normal"/>
        <w:tabs>
          <w:tab w:val="left" w:pos="2552" w:leader="none"/>
        </w:tabs>
        <w:ind w:left="1560" w:right="0" w:hanging="1276"/>
        <w:rPr>
          <w:sz w:val="24"/>
          <w:szCs w:val="24"/>
        </w:rPr>
      </w:pPr>
      <w:r>
        <w:rPr>
          <w:rFonts w:cs="Arial" w:ascii="Arial" w:hAnsi="Arial"/>
          <w:sz w:val="24"/>
          <w:szCs w:val="24"/>
        </w:rPr>
        <w:t xml:space="preserve">        </w:t>
      </w:r>
      <w:r>
        <w:rPr>
          <w:rFonts w:cs="Arial" w:ascii="Arial" w:hAnsi="Arial"/>
          <w:b/>
          <w:sz w:val="24"/>
          <w:szCs w:val="24"/>
        </w:rPr>
        <w:t xml:space="preserve">23rd:  1.30pm  “Duck Hole--Glenbrook Creek.”  </w:t>
      </w:r>
      <w:r>
        <w:rPr>
          <w:rFonts w:cs="Arial" w:ascii="Arial" w:hAnsi="Arial"/>
          <w:sz w:val="24"/>
          <w:szCs w:val="24"/>
        </w:rPr>
        <w:t>Old Roadway construction and pump site for railway water supply to old Glenbrook Station.</w:t>
      </w:r>
    </w:p>
    <w:p>
      <w:pPr>
        <w:pStyle w:val="Normal"/>
        <w:tabs>
          <w:tab w:val="left" w:pos="2552" w:leader="none"/>
        </w:tabs>
        <w:ind w:left="1560" w:right="0" w:hanging="1276"/>
        <w:rPr>
          <w:sz w:val="24"/>
          <w:szCs w:val="24"/>
        </w:rPr>
      </w:pPr>
      <w:r>
        <w:rPr>
          <w:rFonts w:cs="Arial" w:ascii="Arial" w:hAnsi="Arial"/>
          <w:b/>
          <w:sz w:val="24"/>
          <w:szCs w:val="24"/>
        </w:rPr>
        <w:t xml:space="preserve">July 14th:  1.30pm “Dunn’s Steam Sawmill Site” and earth dam.  </w:t>
      </w:r>
      <w:r>
        <w:rPr>
          <w:rFonts w:cs="Arial" w:ascii="Arial" w:hAnsi="Arial"/>
          <w:sz w:val="24"/>
          <w:szCs w:val="24"/>
        </w:rPr>
        <w:t>Brookside Creek, Lennox Bridge and the old stone quarry.</w:t>
      </w:r>
    </w:p>
    <w:p>
      <w:pPr>
        <w:pStyle w:val="Normal"/>
        <w:tabs>
          <w:tab w:val="left" w:pos="2552" w:leader="none"/>
        </w:tabs>
        <w:ind w:left="1560" w:right="0" w:hanging="1276"/>
        <w:rPr>
          <w:sz w:val="24"/>
          <w:szCs w:val="24"/>
        </w:rPr>
      </w:pPr>
      <w:r>
        <w:rPr>
          <w:rFonts w:cs="Arial" w:ascii="Arial" w:hAnsi="Arial"/>
          <w:b/>
          <w:sz w:val="24"/>
          <w:szCs w:val="24"/>
        </w:rPr>
        <w:t xml:space="preserve"> </w:t>
      </w:r>
      <w:r>
        <w:rPr>
          <w:rFonts w:cs="Arial" w:ascii="Arial" w:hAnsi="Arial"/>
          <w:b/>
          <w:sz w:val="24"/>
          <w:szCs w:val="24"/>
        </w:rPr>
        <w:t xml:space="preserve">Aug. 4th:    </w:t>
      </w:r>
      <w:r>
        <w:rPr>
          <w:rFonts w:cs="Arial" w:ascii="Arial" w:hAnsi="Arial"/>
          <w:b/>
          <w:sz w:val="24"/>
          <w:szCs w:val="24"/>
          <w:u w:val="single"/>
        </w:rPr>
        <w:t xml:space="preserve">9.00am </w:t>
      </w:r>
      <w:r>
        <w:rPr>
          <w:rFonts w:cs="Arial" w:ascii="Arial" w:hAnsi="Arial"/>
          <w:b/>
          <w:sz w:val="24"/>
          <w:szCs w:val="24"/>
        </w:rPr>
        <w:t xml:space="preserve">    “Bull’s Creek.”</w:t>
      </w:r>
      <w:r>
        <w:rPr>
          <w:rFonts w:cs="Arial" w:ascii="Arial" w:hAnsi="Arial"/>
          <w:sz w:val="24"/>
          <w:szCs w:val="24"/>
        </w:rPr>
        <w:t xml:space="preserve"> Railway relics:-  Stone dam and steam pump relics.   </w:t>
      </w:r>
    </w:p>
    <w:p>
      <w:pPr>
        <w:pStyle w:val="Normal"/>
        <w:tabs>
          <w:tab w:val="left" w:pos="2552" w:leader="none"/>
        </w:tabs>
        <w:ind w:left="1560" w:right="0" w:hanging="1276"/>
        <w:rPr>
          <w:sz w:val="24"/>
          <w:szCs w:val="24"/>
        </w:rPr>
      </w:pPr>
      <w:r>
        <w:rPr>
          <w:rFonts w:cs="Arial" w:ascii="Arial" w:hAnsi="Arial"/>
          <w:b/>
          <w:sz w:val="24"/>
          <w:szCs w:val="24"/>
        </w:rPr>
        <w:t xml:space="preserve">Sept.  1st:     </w:t>
      </w:r>
      <w:r>
        <w:rPr>
          <w:rFonts w:cs="Arial" w:ascii="Arial" w:hAnsi="Arial"/>
          <w:b/>
          <w:sz w:val="24"/>
          <w:szCs w:val="24"/>
          <w:u w:val="single"/>
        </w:rPr>
        <w:t xml:space="preserve">9.00am </w:t>
      </w:r>
      <w:r>
        <w:rPr>
          <w:rFonts w:cs="Arial" w:ascii="Arial" w:hAnsi="Arial"/>
          <w:b/>
          <w:sz w:val="24"/>
          <w:szCs w:val="24"/>
        </w:rPr>
        <w:t xml:space="preserve">   “Eastern Zig Zag Railway 1867” </w:t>
      </w:r>
      <w:r>
        <w:rPr>
          <w:rFonts w:cs="Arial" w:ascii="Arial" w:hAnsi="Arial"/>
          <w:sz w:val="24"/>
          <w:szCs w:val="24"/>
        </w:rPr>
        <w:t>and the first improvement:  The  Lapstone Hill  Tunnel route. 1892</w:t>
      </w:r>
    </w:p>
    <w:p>
      <w:pPr>
        <w:pStyle w:val="Normal"/>
        <w:tabs>
          <w:tab w:val="left" w:pos="2552" w:leader="none"/>
        </w:tabs>
        <w:ind w:left="1560" w:right="0" w:hanging="1276"/>
        <w:rPr>
          <w:sz w:val="24"/>
          <w:szCs w:val="24"/>
        </w:rPr>
      </w:pPr>
      <w:r>
        <w:rPr>
          <w:rFonts w:cs="Arial" w:ascii="Arial" w:hAnsi="Arial"/>
          <w:b/>
          <w:sz w:val="24"/>
          <w:szCs w:val="24"/>
        </w:rPr>
        <w:t xml:space="preserve"> </w:t>
      </w:r>
      <w:r>
        <w:rPr>
          <w:rFonts w:cs="Arial" w:ascii="Arial" w:hAnsi="Arial"/>
          <w:b/>
          <w:sz w:val="24"/>
          <w:szCs w:val="24"/>
        </w:rPr>
        <w:t xml:space="preserve">Sept. 29th:    </w:t>
      </w:r>
      <w:r>
        <w:rPr>
          <w:rFonts w:cs="Arial" w:ascii="Arial" w:hAnsi="Arial"/>
          <w:b/>
          <w:sz w:val="24"/>
          <w:szCs w:val="24"/>
          <w:u w:val="single"/>
        </w:rPr>
        <w:t xml:space="preserve">9.00am  </w:t>
      </w:r>
      <w:r>
        <w:rPr>
          <w:rFonts w:cs="Arial" w:ascii="Arial" w:hAnsi="Arial"/>
          <w:b/>
          <w:sz w:val="24"/>
          <w:szCs w:val="24"/>
        </w:rPr>
        <w:t xml:space="preserve">   “Glenbrook Heritage Walk.”  </w:t>
      </w:r>
      <w:r>
        <w:rPr>
          <w:rFonts w:cs="Arial" w:ascii="Arial" w:hAnsi="Arial"/>
          <w:sz w:val="24"/>
          <w:szCs w:val="24"/>
        </w:rPr>
        <w:t>Historic sites, houses and West  Portal of Lapstone Hill Tunnel--1892.</w:t>
      </w:r>
      <w:r>
        <w:rPr>
          <w:rFonts w:cs="Arial" w:ascii="Arial" w:hAnsi="Arial"/>
          <w:b/>
          <w:sz w:val="24"/>
          <w:szCs w:val="24"/>
        </w:rPr>
        <w:t xml:space="preserve">       ( </w:t>
      </w:r>
      <w:r>
        <w:rPr>
          <w:rFonts w:cs="Arial" w:ascii="Arial" w:hAnsi="Arial"/>
          <w:b/>
          <w:sz w:val="24"/>
          <w:szCs w:val="24"/>
          <w:u w:val="single"/>
        </w:rPr>
        <w:t>Last Walk for the year</w:t>
      </w:r>
      <w:r>
        <w:rPr>
          <w:rFonts w:cs="Arial" w:ascii="Arial" w:hAnsi="Arial"/>
          <w:b/>
          <w:sz w:val="24"/>
          <w:szCs w:val="24"/>
        </w:rPr>
        <w:t>.)</w:t>
      </w:r>
    </w:p>
    <w:p>
      <w:pPr>
        <w:pStyle w:val="Normal"/>
        <w:tabs>
          <w:tab w:val="left" w:pos="2552" w:leader="none"/>
        </w:tabs>
        <w:ind w:left="1560" w:right="0" w:hanging="1276"/>
        <w:rPr/>
      </w:pPr>
      <w:r>
        <w:rPr>
          <w:rFonts w:cs="Arial" w:ascii="Arial" w:hAnsi="Arial"/>
          <w:b/>
          <w:i/>
          <w:iCs/>
          <w:sz w:val="24"/>
          <w:szCs w:val="24"/>
        </w:rPr>
        <w:t xml:space="preserve"> </w:t>
      </w:r>
      <w:r>
        <w:rPr>
          <w:rFonts w:cs="Arial" w:ascii="Arial" w:hAnsi="Arial"/>
          <w:b/>
          <w:i/>
          <w:iCs/>
          <w:sz w:val="24"/>
          <w:szCs w:val="24"/>
        </w:rPr>
        <w:t xml:space="preserve">BOOKINGS are ESSENTIAL:  </w:t>
      </w:r>
      <w:r>
        <w:rPr>
          <w:rFonts w:cs="Arial" w:ascii="Arial" w:hAnsi="Arial"/>
          <w:i/>
          <w:iCs/>
          <w:sz w:val="24"/>
          <w:szCs w:val="24"/>
        </w:rPr>
        <w:t xml:space="preserve">Phone Doug on </w:t>
      </w:r>
      <w:r>
        <w:rPr>
          <w:rFonts w:cs="Arial" w:ascii="Arial" w:hAnsi="Arial"/>
          <w:b/>
          <w:i/>
          <w:iCs/>
          <w:sz w:val="24"/>
          <w:szCs w:val="24"/>
        </w:rPr>
        <w:t>4751 3275</w:t>
      </w:r>
      <w:r>
        <w:rPr>
          <w:rFonts w:cs="Arial" w:ascii="Arial" w:hAnsi="Arial"/>
          <w:i/>
          <w:iCs/>
          <w:sz w:val="24"/>
          <w:szCs w:val="24"/>
        </w:rPr>
        <w:t xml:space="preserve">.  Please allow the phone to ring longer than usual for details re meeting place, time and grade of walk.  Good walking shoes are  essential.  Please bring a hat and drinking water.  (No dogs please.) </w:t>
      </w:r>
      <w:r>
        <w:rPr>
          <w:rFonts w:cs="Arial" w:ascii="Arial" w:hAnsi="Arial"/>
          <w:b/>
          <w:i/>
          <w:iCs/>
          <w:sz w:val="24"/>
          <w:szCs w:val="24"/>
        </w:rPr>
        <w:t xml:space="preserve">BAD WEATHER  ON THE DAY:  </w:t>
      </w:r>
      <w:r>
        <w:rPr>
          <w:rFonts w:cs="Arial" w:ascii="Arial" w:hAnsi="Arial"/>
          <w:i/>
          <w:iCs/>
          <w:sz w:val="24"/>
          <w:szCs w:val="24"/>
        </w:rPr>
        <w:t>Excessive wind or rain could cause cancellation due to hazardous conditions.</w:t>
      </w:r>
      <w:r>
        <w:rPr>
          <w:rFonts w:cs="Arial" w:ascii="Arial" w:hAnsi="Arial"/>
          <w:b/>
          <w:i/>
          <w:iCs/>
          <w:sz w:val="24"/>
          <w:szCs w:val="24"/>
        </w:rPr>
        <w:t xml:space="preserve">   Adults:  $10 (</w:t>
      </w:r>
      <w:r>
        <w:rPr>
          <w:rFonts w:cs="Arial" w:ascii="Arial" w:hAnsi="Arial"/>
          <w:i/>
          <w:iCs/>
          <w:sz w:val="24"/>
          <w:szCs w:val="24"/>
        </w:rPr>
        <w:t>Except for Special Walk.)</w:t>
      </w:r>
      <w:r>
        <w:rPr>
          <w:rFonts w:cs="Arial" w:ascii="Arial" w:hAnsi="Arial"/>
          <w:b/>
          <w:i/>
          <w:iCs/>
          <w:sz w:val="24"/>
          <w:szCs w:val="24"/>
        </w:rPr>
        <w:t xml:space="preserve">  Accompanied Children under 16yrs. Free</w:t>
      </w:r>
      <w:r>
        <w:rPr>
          <w:rFonts w:cs="Arial" w:ascii="Arial" w:hAnsi="Arial"/>
          <w:i/>
          <w:iCs/>
          <w:sz w:val="24"/>
          <w:szCs w:val="24"/>
        </w:rPr>
        <w:t xml:space="preserve"> </w:t>
      </w:r>
      <w:r>
        <w:rPr>
          <w:rFonts w:cs="Arial" w:ascii="Arial" w:hAnsi="Arial"/>
          <w:i/>
          <w:iCs/>
        </w:rPr>
        <w:t xml:space="preserve"> </w:t>
      </w:r>
      <w:r>
        <w:rPr>
          <w:rFonts w:cs="Arial" w:ascii="Arial" w:hAnsi="Arial"/>
        </w:rPr>
        <w:t xml:space="preserve"> </w:t>
      </w:r>
    </w:p>
    <w:p>
      <w:pPr>
        <w:pStyle w:val="Normal"/>
        <w:tabs>
          <w:tab w:val="left" w:pos="2552" w:leader="none"/>
        </w:tabs>
        <w:ind w:left="1560" w:right="0" w:hanging="1276"/>
        <w:rPr>
          <w:rFonts w:ascii="Arial" w:hAnsi="Arial" w:cs="Arial"/>
        </w:rPr>
      </w:pPr>
      <w:r>
        <w:rPr>
          <w:rFonts w:cs="Arial" w:ascii="Arial" w:hAnsi="Arial"/>
        </w:rPr>
      </w:r>
    </w:p>
    <w:p>
      <w:pPr>
        <w:sectPr>
          <w:type w:val="nextPage"/>
          <w:pgSz w:w="11906" w:h="16838"/>
          <w:pgMar w:left="1082" w:right="1082" w:header="0" w:top="1082" w:footer="0" w:bottom="1082" w:gutter="0"/>
          <w:pgBorders w:display="allPages" w:offsetFrom="text">
            <w:top w:val="single" w:sz="2" w:space="1" w:color="000001"/>
            <w:left w:val="single" w:sz="2" w:space="1" w:color="000001"/>
            <w:bottom w:val="single" w:sz="2" w:space="1" w:color="000001"/>
            <w:right w:val="single" w:sz="2" w:space="1" w:color="000001"/>
          </w:pgBorders>
          <w:pgNumType w:fmt="decimal"/>
          <w:formProt w:val="false"/>
          <w:textDirection w:val="lrTb"/>
          <w:docGrid w:type="default" w:linePitch="312" w:charSpace="2047"/>
        </w:sectPr>
        <w:pStyle w:val="Normal"/>
        <w:tabs>
          <w:tab w:val="left" w:pos="2552" w:leader="none"/>
        </w:tabs>
        <w:ind w:left="1560" w:right="0" w:hanging="1276"/>
        <w:rPr/>
      </w:pPr>
      <w:r>
        <w:rPr>
          <w:rFonts w:cs="Arial" w:ascii="Arial" w:hAnsi="Arial"/>
          <w:b/>
          <w:bCs/>
          <w:sz w:val="24"/>
          <w:szCs w:val="24"/>
        </w:rPr>
        <w:t>ERROR:-Apr-May ‘18 issue</w:t>
      </w:r>
      <w:r>
        <w:rPr>
          <w:rFonts w:cs="Arial" w:ascii="Arial" w:hAnsi="Arial"/>
          <w:sz w:val="24"/>
          <w:szCs w:val="24"/>
        </w:rPr>
        <w:t xml:space="preserve"> “Baxland’s Lost History”  Davina Curnow   incorrectly reported “</w:t>
      </w:r>
      <w:r>
        <w:rPr>
          <w:rFonts w:cs="Arial" w:ascii="Arial" w:hAnsi="Arial"/>
          <w:i/>
          <w:iCs/>
          <w:sz w:val="24"/>
          <w:szCs w:val="24"/>
        </w:rPr>
        <w:t xml:space="preserve">Public School built …..” should read </w:t>
      </w:r>
      <w:r>
        <w:rPr>
          <w:rFonts w:cs="Arial" w:ascii="Arial" w:hAnsi="Arial"/>
          <w:i/>
          <w:iCs/>
          <w:sz w:val="24"/>
          <w:szCs w:val="24"/>
          <w:u w:val="single"/>
        </w:rPr>
        <w:t>1925</w:t>
      </w:r>
      <w:r>
        <w:rPr>
          <w:rFonts w:cs="Arial" w:ascii="Arial" w:hAnsi="Arial"/>
          <w:i/>
          <w:iCs/>
          <w:sz w:val="24"/>
          <w:szCs w:val="24"/>
        </w:rPr>
        <w:t xml:space="preserve"> &amp; “fires also destroyed historic…”   should read  </w:t>
      </w:r>
      <w:r>
        <w:rPr>
          <w:rFonts w:cs="Arial" w:ascii="Arial" w:hAnsi="Arial"/>
          <w:i/>
          <w:iCs/>
          <w:sz w:val="24"/>
          <w:szCs w:val="24"/>
          <w:u w:val="single"/>
        </w:rPr>
        <w:t>historic Church &amp;  Rectory.</w:t>
      </w:r>
    </w:p>
    <w:p>
      <w:pPr>
        <w:pStyle w:val="Normal"/>
        <w:jc w:val="center"/>
        <w:rPr/>
      </w:pPr>
      <w:r>
        <w:drawing>
          <wp:anchor behindDoc="0" distT="0" distB="0" distL="0" distR="0" simplePos="0" locked="0" layoutInCell="1" allowOverlap="1" relativeHeight="4">
            <wp:simplePos x="0" y="0"/>
            <wp:positionH relativeFrom="column">
              <wp:posOffset>-185420</wp:posOffset>
            </wp:positionH>
            <wp:positionV relativeFrom="paragraph">
              <wp:posOffset>-69850</wp:posOffset>
            </wp:positionV>
            <wp:extent cx="1602740" cy="224282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1602740" cy="2242820"/>
                    </a:xfrm>
                    <a:prstGeom prst="rect">
                      <a:avLst/>
                    </a:prstGeom>
                  </pic:spPr>
                </pic:pic>
              </a:graphicData>
            </a:graphic>
          </wp:anchor>
        </w:drawing>
      </w:r>
      <w:r>
        <w:rPr>
          <w:rFonts w:ascii="BalloonEFExtraBold" w:hAnsi="BalloonEFExtraBold"/>
          <w:sz w:val="96"/>
          <w:szCs w:val="96"/>
        </w:rPr>
        <w:t>P</w:t>
      </w:r>
      <w:r>
        <w:rPr>
          <w:rFonts w:ascii="BalloonEFExtraBold" w:hAnsi="BalloonEFExtraBold"/>
          <w:sz w:val="96"/>
          <w:szCs w:val="96"/>
        </w:rPr>
        <w:t>A</w:t>
      </w:r>
      <w:bookmarkStart w:id="0" w:name="_GoBack"/>
      <w:bookmarkEnd w:id="0"/>
      <w:r>
        <w:rPr>
          <w:rFonts w:ascii="BalloonEFExtraBold" w:hAnsi="BalloonEFExtraBold"/>
          <w:sz w:val="96"/>
          <w:szCs w:val="96"/>
        </w:rPr>
        <w:t>M’S PAGE</w:t>
      </w:r>
    </w:p>
    <w:p>
      <w:pPr>
        <w:pStyle w:val="Normal"/>
        <w:jc w:val="center"/>
        <w:rPr>
          <w:sz w:val="52"/>
          <w:szCs w:val="52"/>
        </w:rPr>
      </w:pPr>
      <w:r>
        <w:rPr>
          <w:rFonts w:ascii="Traditional Arabic" w:hAnsi="Traditional Arabic"/>
          <w:b/>
          <w:bCs/>
          <w:shadow/>
          <w:color w:val="3465A4"/>
          <w:sz w:val="52"/>
          <w:szCs w:val="52"/>
        </w:rPr>
        <w:t>R.A.A.F. PLANE CRASH 1941</w:t>
      </w:r>
    </w:p>
    <w:p>
      <w:pPr>
        <w:pStyle w:val="Normal"/>
        <w:jc w:val="left"/>
        <w:rPr/>
      </w:pPr>
      <w:r>
        <w:rPr>
          <w:b/>
          <w:bCs/>
          <w:sz w:val="24"/>
          <w:szCs w:val="24"/>
        </w:rPr>
        <w:t xml:space="preserve">     </w:t>
      </w:r>
      <w:r>
        <w:rPr>
          <w:b w:val="false"/>
          <w:bCs w:val="false"/>
          <w:sz w:val="24"/>
          <w:szCs w:val="24"/>
        </w:rPr>
        <w:t xml:space="preserve">  </w:t>
      </w:r>
      <w:r>
        <w:rPr>
          <w:b w:val="false"/>
          <w:bCs w:val="false"/>
          <w:sz w:val="24"/>
          <w:szCs w:val="24"/>
        </w:rPr>
        <w:t>At about 4.50 p.m.on 28</w:t>
      </w:r>
      <w:r>
        <w:rPr>
          <w:b w:val="false"/>
          <w:bCs w:val="false"/>
          <w:sz w:val="24"/>
          <w:szCs w:val="24"/>
          <w:vertAlign w:val="superscript"/>
        </w:rPr>
        <w:t>th</w:t>
      </w:r>
      <w:r>
        <w:rPr>
          <w:b w:val="false"/>
          <w:bCs w:val="false"/>
          <w:sz w:val="24"/>
          <w:szCs w:val="24"/>
        </w:rPr>
        <w:t xml:space="preserve"> January 1941 a R.A.A.F. Avro Anson aircraft No A4-5  crashed on the corner of Clifton Ave and Lucasville Rd. It was flying from Parkes to Sydney with a crew of 3 and a medical officer with Pilot Officer, Bailey Sawyer, being flown to Sydney suffering from a severe ear problem, and was too ill to travel by train.</w:t>
      </w:r>
    </w:p>
    <w:p>
      <w:pPr>
        <w:pStyle w:val="Normal"/>
        <w:jc w:val="left"/>
        <w:rPr/>
      </w:pPr>
      <w:r>
        <w:rPr>
          <w:b w:val="false"/>
          <w:bCs w:val="false"/>
          <w:sz w:val="24"/>
          <w:szCs w:val="24"/>
        </w:rPr>
        <w:t xml:space="preserve">      </w:t>
      </w:r>
      <w:r>
        <w:rPr>
          <w:b w:val="false"/>
          <w:bCs w:val="false"/>
          <w:sz w:val="24"/>
          <w:szCs w:val="24"/>
        </w:rPr>
        <w:t>My sister, Dianna, and I and some friends were playing in the backyard at home, Southern end of Clifton Ave, we heard the aircraft coming from a South-West direction, over the Nartional Park. We heard the noise first and then could see it getting lower and lower with pieces    falling from it. The plane then flew over our heads and crashed with a huge plume of black smoke and flames.The plane had crashed at the corner of Clifton Ave and Lucasville Rd, missing the only three houses that were in Clifton Rd at that time.</w:t>
      </w:r>
    </w:p>
    <w:p>
      <w:pPr>
        <w:pStyle w:val="Normal"/>
        <w:jc w:val="left"/>
        <w:rPr/>
      </w:pPr>
      <w:r>
        <mc:AlternateContent>
          <mc:Choice Requires="wps">
            <w:drawing>
              <wp:anchor behindDoc="0" distT="0" distB="0" distL="0" distR="0" simplePos="0" locked="0" layoutInCell="1" allowOverlap="1" relativeHeight="5">
                <wp:simplePos x="0" y="0"/>
                <wp:positionH relativeFrom="column">
                  <wp:posOffset>-8890</wp:posOffset>
                </wp:positionH>
                <wp:positionV relativeFrom="paragraph">
                  <wp:posOffset>378460</wp:posOffset>
                </wp:positionV>
                <wp:extent cx="2961005" cy="2169795"/>
                <wp:effectExtent l="0" t="0" r="0" b="0"/>
                <wp:wrapSquare wrapText="bothSides"/>
                <wp:docPr id="3" name="Frame1"/>
                <a:graphic xmlns:a="http://schemas.openxmlformats.org/drawingml/2006/main">
                  <a:graphicData uri="http://schemas.microsoft.com/office/word/2010/wordprocessingShape">
                    <wps:wsp>
                      <wps:cNvSpPr/>
                      <wps:spPr>
                        <a:xfrm>
                          <a:off x="0" y="0"/>
                          <a:ext cx="2960280" cy="2169000"/>
                        </a:xfrm>
                        <a:prstGeom prst="rect">
                          <a:avLst/>
                        </a:prstGeom>
                        <a:noFill/>
                        <a:ln>
                          <a:noFill/>
                        </a:ln>
                      </wps:spPr>
                      <wps:style>
                        <a:lnRef idx="0"/>
                        <a:fillRef idx="0"/>
                        <a:effectRef idx="0"/>
                        <a:fontRef idx="minor"/>
                      </wps:style>
                      <wps:txbx>
                        <w:txbxContent>
                          <w:p>
                            <w:pPr>
                              <w:pStyle w:val="Illustration"/>
                              <w:jc w:val="center"/>
                              <w:rPr/>
                            </w:pPr>
                            <w:r>
                              <w:rPr/>
                              <w:drawing>
                                <wp:inline distT="0" distB="0" distL="0" distR="0">
                                  <wp:extent cx="2957830" cy="1962150"/>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4"/>
                                          <a:srcRect l="44626" t="41934" r="37554" b="37002"/>
                                          <a:stretch>
                                            <a:fillRect/>
                                          </a:stretch>
                                        </pic:blipFill>
                                        <pic:spPr bwMode="auto">
                                          <a:xfrm>
                                            <a:off x="0" y="0"/>
                                            <a:ext cx="2957830" cy="1962150"/>
                                          </a:xfrm>
                                          <a:prstGeom prst="rect">
                                            <a:avLst/>
                                          </a:prstGeom>
                                        </pic:spPr>
                                      </pic:pic>
                                    </a:graphicData>
                                  </a:graphic>
                                </wp:inline>
                              </w:drawing>
                            </w:r>
                            <w:r>
                              <w:rPr/>
                              <w:t xml:space="preserve"> </w:t>
                            </w:r>
                            <w:r>
                              <w:rPr>
                                <w:rFonts w:ascii="Times New Roman" w:hAnsi="Times New Roman"/>
                                <w:b/>
                                <w:bCs/>
                                <w:i/>
                                <w:iCs/>
                                <w:sz w:val="28"/>
                                <w:szCs w:val="28"/>
                              </w:rPr>
                              <w:t xml:space="preserve">R.A.A.F. Avro Anson </w:t>
                            </w:r>
                          </w:p>
                        </w:txbxContent>
                      </wps:txbx>
                      <wps:bodyPr lIns="90000" rIns="90000" tIns="45000" bIns="45000">
                        <a:noAutofit/>
                      </wps:bodyPr>
                    </wps:wsp>
                  </a:graphicData>
                </a:graphic>
              </wp:anchor>
            </w:drawing>
          </mc:Choice>
          <mc:Fallback>
            <w:pict>
              <v:rect id="shape_0" ID="Frame1" stroked="f" style="position:absolute;margin-left:-0.7pt;margin-top:29.8pt;width:233.05pt;height:170.75pt">
                <w10:wrap type="square"/>
                <v:fill o:detectmouseclick="t" on="false"/>
                <v:stroke color="#3465a4" joinstyle="round" endcap="flat"/>
                <v:textbox>
                  <w:txbxContent>
                    <w:p>
                      <w:pPr>
                        <w:pStyle w:val="Illustration"/>
                        <w:jc w:val="center"/>
                        <w:rPr/>
                      </w:pPr>
                      <w:r>
                        <w:rPr/>
                        <w:drawing>
                          <wp:inline distT="0" distB="0" distL="0" distR="0">
                            <wp:extent cx="2957830" cy="1962150"/>
                            <wp:effectExtent l="0" t="0" r="0" b="0"/>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4"/>
                                    <a:srcRect l="44626" t="41934" r="37554" b="37002"/>
                                    <a:stretch>
                                      <a:fillRect/>
                                    </a:stretch>
                                  </pic:blipFill>
                                  <pic:spPr bwMode="auto">
                                    <a:xfrm>
                                      <a:off x="0" y="0"/>
                                      <a:ext cx="2957830" cy="1962150"/>
                                    </a:xfrm>
                                    <a:prstGeom prst="rect">
                                      <a:avLst/>
                                    </a:prstGeom>
                                  </pic:spPr>
                                </pic:pic>
                              </a:graphicData>
                            </a:graphic>
                          </wp:inline>
                        </w:drawing>
                      </w:r>
                      <w:r>
                        <w:rPr/>
                        <w:t xml:space="preserve"> </w:t>
                      </w:r>
                      <w:r>
                        <w:rPr>
                          <w:rFonts w:ascii="Times New Roman" w:hAnsi="Times New Roman"/>
                          <w:b/>
                          <w:bCs/>
                          <w:i/>
                          <w:iCs/>
                          <w:sz w:val="28"/>
                          <w:szCs w:val="28"/>
                        </w:rPr>
                        <w:t xml:space="preserve">R.A.A.F. Avro Anson </w:t>
                      </w:r>
                    </w:p>
                  </w:txbxContent>
                </v:textbox>
              </v:rect>
            </w:pict>
          </mc:Fallback>
        </mc:AlternateContent>
      </w:r>
      <w:r>
        <w:rPr>
          <w:b w:val="false"/>
          <w:bCs w:val="false"/>
          <w:sz w:val="24"/>
          <w:szCs w:val="24"/>
        </w:rPr>
        <w:t xml:space="preserve">             </w:t>
      </w:r>
      <w:r>
        <w:rPr>
          <w:b w:val="false"/>
          <w:bCs w:val="false"/>
          <w:sz w:val="24"/>
          <w:szCs w:val="24"/>
        </w:rPr>
        <w:t>There were no survivers, wreckage was thown everywhere, one engine had fallen on the    footpath at the corner of Clifton Ave., and other parts and pieces, including bodies, were all over the place. Then, as now, police had to come from Penrith or Springwood, and the R.A.A.F. from Richmond, so it was some time before any officials arrived. Not so the people from the village, they came from everywhere in no time at all. My mother shut the gate and said that this is no place for children to be at, so  although we were the closest to the crash site, we were the only ones not to get near it.</w:t>
      </w:r>
    </w:p>
    <w:p>
      <w:pPr>
        <w:pStyle w:val="Normal"/>
        <w:jc w:val="left"/>
        <w:rPr/>
      </w:pPr>
      <w:r>
        <mc:AlternateContent>
          <mc:Choice Requires="wps">
            <w:drawing>
              <wp:anchor behindDoc="0" distT="0" distB="0" distL="0" distR="0" simplePos="0" locked="0" layoutInCell="1" allowOverlap="1" relativeHeight="6">
                <wp:simplePos x="0" y="0"/>
                <wp:positionH relativeFrom="column">
                  <wp:posOffset>4670425</wp:posOffset>
                </wp:positionH>
                <wp:positionV relativeFrom="paragraph">
                  <wp:posOffset>1188720</wp:posOffset>
                </wp:positionV>
                <wp:extent cx="2284730" cy="2646045"/>
                <wp:effectExtent l="0" t="0" r="0" b="0"/>
                <wp:wrapSquare wrapText="bothSides"/>
                <wp:docPr id="7" name="Frame2"/>
                <a:graphic xmlns:a="http://schemas.openxmlformats.org/drawingml/2006/main">
                  <a:graphicData uri="http://schemas.microsoft.com/office/word/2010/wordprocessingShape">
                    <wps:wsp>
                      <wps:cNvSpPr/>
                      <wps:spPr>
                        <a:xfrm>
                          <a:off x="0" y="0"/>
                          <a:ext cx="2284200" cy="2645280"/>
                        </a:xfrm>
                        <a:prstGeom prst="rect">
                          <a:avLst/>
                        </a:prstGeom>
                        <a:noFill/>
                        <a:ln>
                          <a:noFill/>
                        </a:ln>
                      </wps:spPr>
                      <wps:style>
                        <a:lnRef idx="0"/>
                        <a:fillRef idx="0"/>
                        <a:effectRef idx="0"/>
                        <a:fontRef idx="minor"/>
                      </wps:style>
                      <wps:txbx>
                        <w:txbxContent>
                          <w:p>
                            <w:pPr>
                              <w:pStyle w:val="Illustration"/>
                              <w:jc w:val="center"/>
                              <w:rPr/>
                            </w:pPr>
                            <w:r>
                              <w:rPr/>
                              <w:drawing>
                                <wp:inline distT="0" distB="0" distL="0" distR="0">
                                  <wp:extent cx="2281555" cy="2438400"/>
                                  <wp:effectExtent l="0" t="0" r="0" b="0"/>
                                  <wp:docPr id="9"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
                                          <pic:cNvPicPr>
                                            <a:picLocks noChangeAspect="1" noChangeArrowheads="1"/>
                                          </pic:cNvPicPr>
                                        </pic:nvPicPr>
                                        <pic:blipFill>
                                          <a:blip r:embed="rId5"/>
                                          <a:srcRect l="16670" t="35866" r="62514" b="24547"/>
                                          <a:stretch>
                                            <a:fillRect/>
                                          </a:stretch>
                                        </pic:blipFill>
                                        <pic:spPr bwMode="auto">
                                          <a:xfrm>
                                            <a:off x="0" y="0"/>
                                            <a:ext cx="2281555" cy="2438400"/>
                                          </a:xfrm>
                                          <a:prstGeom prst="rect">
                                            <a:avLst/>
                                          </a:prstGeom>
                                        </pic:spPr>
                                      </pic:pic>
                                    </a:graphicData>
                                  </a:graphic>
                                </wp:inline>
                              </w:drawing>
                            </w:r>
                            <w:r>
                              <w:rPr/>
                              <w:br/>
                            </w:r>
                            <w:r>
                              <w:rPr>
                                <w:rFonts w:ascii="Times New Roman" w:hAnsi="Times New Roman"/>
                                <w:b/>
                                <w:bCs/>
                                <w:i/>
                                <w:iCs/>
                                <w:sz w:val="28"/>
                                <w:szCs w:val="28"/>
                              </w:rPr>
                              <w:t>Clifton Ave. Brass Plaque</w:t>
                            </w:r>
                          </w:p>
                        </w:txbxContent>
                      </wps:txbx>
                      <wps:bodyPr lIns="90000" rIns="90000" tIns="45000" bIns="45000">
                        <a:noAutofit/>
                      </wps:bodyPr>
                    </wps:wsp>
                  </a:graphicData>
                </a:graphic>
              </wp:anchor>
            </w:drawing>
          </mc:Choice>
          <mc:Fallback>
            <w:pict>
              <v:rect id="shape_0" ID="Frame2" stroked="f" style="position:absolute;margin-left:367.75pt;margin-top:93.6pt;width:179.8pt;height:208.25pt">
                <w10:wrap type="square"/>
                <v:fill o:detectmouseclick="t" on="false"/>
                <v:stroke color="#3465a4" joinstyle="round" endcap="flat"/>
                <v:textbox>
                  <w:txbxContent>
                    <w:p>
                      <w:pPr>
                        <w:pStyle w:val="Illustration"/>
                        <w:jc w:val="center"/>
                        <w:rPr/>
                      </w:pPr>
                      <w:r>
                        <w:rPr/>
                        <w:drawing>
                          <wp:inline distT="0" distB="0" distL="0" distR="0">
                            <wp:extent cx="2281555" cy="2438400"/>
                            <wp:effectExtent l="0" t="0" r="0" b="0"/>
                            <wp:docPr id="10"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descr=""/>
                                    <pic:cNvPicPr>
                                      <a:picLocks noChangeAspect="1" noChangeArrowheads="1"/>
                                    </pic:cNvPicPr>
                                  </pic:nvPicPr>
                                  <pic:blipFill>
                                    <a:blip r:embed="rId5"/>
                                    <a:srcRect l="16670" t="35866" r="62514" b="24547"/>
                                    <a:stretch>
                                      <a:fillRect/>
                                    </a:stretch>
                                  </pic:blipFill>
                                  <pic:spPr bwMode="auto">
                                    <a:xfrm>
                                      <a:off x="0" y="0"/>
                                      <a:ext cx="2281555" cy="2438400"/>
                                    </a:xfrm>
                                    <a:prstGeom prst="rect">
                                      <a:avLst/>
                                    </a:prstGeom>
                                  </pic:spPr>
                                </pic:pic>
                              </a:graphicData>
                            </a:graphic>
                          </wp:inline>
                        </w:drawing>
                      </w:r>
                      <w:r>
                        <w:rPr/>
                        <w:br/>
                      </w:r>
                      <w:r>
                        <w:rPr>
                          <w:rFonts w:ascii="Times New Roman" w:hAnsi="Times New Roman"/>
                          <w:b/>
                          <w:bCs/>
                          <w:i/>
                          <w:iCs/>
                          <w:sz w:val="28"/>
                          <w:szCs w:val="28"/>
                        </w:rPr>
                        <w:t>Clifton Ave. Brass Plaque</w:t>
                      </w:r>
                    </w:p>
                  </w:txbxContent>
                </v:textbox>
              </v:rect>
            </w:pict>
          </mc:Fallback>
        </mc:AlternateContent>
      </w:r>
      <w:r>
        <w:rPr>
          <w:b w:val="false"/>
          <w:bCs w:val="false"/>
          <w:sz w:val="24"/>
          <w:szCs w:val="24"/>
        </w:rPr>
        <w:t xml:space="preserve">            </w:t>
      </w:r>
      <w:r>
        <w:rPr>
          <w:b w:val="false"/>
          <w:bCs w:val="false"/>
          <w:sz w:val="24"/>
          <w:szCs w:val="24"/>
        </w:rPr>
        <w:t>In hindsite I suppose she was right, it was a   terrible thing to witness and for years afterwards we wouldn’t walk to school that way, after rain, because of the dreadful smell. My father was driving home from work and was was stopped by the Service Police in  Lucassville Rd, he detoured around to Explorers Rd but was stopped at Avoca St. same problem .  However all was well when he explained where he lived.</w:t>
      </w:r>
    </w:p>
    <w:p>
      <w:pPr>
        <w:pStyle w:val="Normal"/>
        <w:jc w:val="left"/>
        <w:rPr/>
      </w:pPr>
      <w:r>
        <w:rPr>
          <w:b w:val="false"/>
          <w:bCs w:val="false"/>
          <w:sz w:val="24"/>
          <w:szCs w:val="24"/>
        </w:rPr>
        <w:t xml:space="preserve">           </w:t>
      </w:r>
      <w:r>
        <w:rPr>
          <w:b w:val="false"/>
          <w:bCs w:val="false"/>
          <w:sz w:val="24"/>
          <w:szCs w:val="24"/>
        </w:rPr>
        <w:t>On 30</w:t>
      </w:r>
      <w:r>
        <w:rPr>
          <w:b w:val="false"/>
          <w:bCs w:val="false"/>
          <w:sz w:val="24"/>
          <w:szCs w:val="24"/>
          <w:vertAlign w:val="superscript"/>
        </w:rPr>
        <w:t>th</w:t>
      </w:r>
      <w:r>
        <w:rPr>
          <w:b w:val="false"/>
          <w:bCs w:val="false"/>
          <w:sz w:val="24"/>
          <w:szCs w:val="24"/>
        </w:rPr>
        <w:t xml:space="preserve"> March 1994, the R.A.A.F. erected and dedicated a brass plaque on the Clifton Ave crash site to the memory of the five R.A.A.F.  personel who died in the crash.</w:t>
      </w:r>
    </w:p>
    <w:p>
      <w:pPr>
        <w:pStyle w:val="Normal"/>
        <w:tabs>
          <w:tab w:val="left" w:pos="3000" w:leader="none"/>
        </w:tabs>
        <w:jc w:val="left"/>
        <w:rPr/>
      </w:pPr>
      <w:r>
        <w:rPr>
          <w:b/>
          <w:bCs/>
          <w:sz w:val="24"/>
          <w:szCs w:val="24"/>
        </w:rPr>
        <w:t>EDITOR</w:t>
      </w:r>
      <w:r>
        <w:rPr>
          <w:b w:val="false"/>
          <w:bCs w:val="false"/>
          <w:sz w:val="24"/>
          <w:szCs w:val="24"/>
        </w:rPr>
        <w:t>:-</w:t>
      </w:r>
      <w:r>
        <w:rPr>
          <w:b w:val="false"/>
          <w:bCs w:val="false"/>
          <w:i/>
          <w:iCs/>
          <w:sz w:val="24"/>
          <w:szCs w:val="24"/>
        </w:rPr>
        <w:t xml:space="preserve"> R.A.A.F. Inspector of Aircraft Accidents reports on 4</w:t>
      </w:r>
      <w:r>
        <w:rPr>
          <w:b w:val="false"/>
          <w:bCs w:val="false"/>
          <w:i/>
          <w:iCs/>
          <w:sz w:val="24"/>
          <w:szCs w:val="24"/>
          <w:vertAlign w:val="superscript"/>
        </w:rPr>
        <w:t>th</w:t>
      </w:r>
      <w:r>
        <w:rPr>
          <w:b w:val="false"/>
          <w:bCs w:val="false"/>
          <w:i/>
          <w:iCs/>
          <w:sz w:val="24"/>
          <w:szCs w:val="24"/>
        </w:rPr>
        <w:t xml:space="preserve"> March 1941, “A4-5 was heard at first flying above the cloud layer. It was then    observed emerging from or through the clouds at a fairly steep angle and fast speed with the engines running quite regularly. Shortly afterwards the port wing was seen to shatter about the middle”. The Inspector found the cause of the accident to be the failure of the port wing which shattered about the middle shortly afte</w:t>
      </w:r>
      <w:r>
        <w:rPr>
          <w:b w:val="false"/>
          <w:bCs w:val="false"/>
          <w:i/>
          <w:iCs/>
          <w:sz w:val="24"/>
          <w:szCs w:val="24"/>
          <w:lang w:val="en-AU" w:eastAsia="zh-CN" w:bidi="hi-IN"/>
        </w:rPr>
        <w:t xml:space="preserve">r the aircraft was brought down through the clouds. It was suggested (1) that the pilot may have descended through the cloud at an excessive speed to take advantage of a gap or for some reason connected with the patient (2) to some weakness in the wing structure. </w:t>
      </w:r>
      <w:r>
        <w:rPr>
          <w:b/>
          <w:bCs/>
          <w:i/>
          <w:iCs/>
          <w:sz w:val="24"/>
          <w:szCs w:val="24"/>
          <w:u w:val="single"/>
          <w:lang w:val="en-AU" w:eastAsia="zh-CN" w:bidi="hi-IN"/>
        </w:rPr>
        <w:t xml:space="preserve">Names of deceased airmen </w:t>
      </w:r>
      <w:r>
        <w:rPr>
          <w:b w:val="false"/>
          <w:bCs w:val="false"/>
          <w:i/>
          <w:iCs/>
          <w:sz w:val="24"/>
          <w:szCs w:val="24"/>
          <w:lang w:val="en-AU" w:eastAsia="zh-CN" w:bidi="hi-IN"/>
        </w:rPr>
        <w:t xml:space="preserve">:-Pilot John Newman, Navigator Henry      Skillman, Wireless operator Charles Tysoe, Medical officer James Rainbow, Patient Bailey Sawyer. </w:t>
      </w:r>
      <w:r>
        <w:rPr>
          <w:b/>
          <w:bCs/>
          <w:i/>
          <w:iCs/>
          <w:sz w:val="24"/>
          <w:szCs w:val="24"/>
          <w:lang w:val="en-AU" w:eastAsia="zh-CN" w:bidi="hi-IN"/>
        </w:rPr>
        <w:t>Source abridged version of</w:t>
      </w:r>
      <w:r>
        <w:rPr>
          <w:b w:val="false"/>
          <w:bCs w:val="false"/>
          <w:i/>
          <w:iCs/>
          <w:sz w:val="24"/>
          <w:szCs w:val="24"/>
          <w:lang w:val="en-AU" w:eastAsia="zh-CN" w:bidi="hi-IN"/>
        </w:rPr>
        <w:t xml:space="preserve"> “Dedication of Memorial at Glenbrook 24</w:t>
      </w:r>
      <w:r>
        <w:rPr>
          <w:b w:val="false"/>
          <w:bCs w:val="false"/>
          <w:i/>
          <w:iCs/>
          <w:sz w:val="24"/>
          <w:szCs w:val="24"/>
          <w:vertAlign w:val="superscript"/>
          <w:lang w:val="en-AU" w:eastAsia="zh-CN" w:bidi="hi-IN"/>
        </w:rPr>
        <w:t>th</w:t>
      </w:r>
      <w:r>
        <w:rPr>
          <w:b w:val="false"/>
          <w:bCs w:val="false"/>
          <w:i/>
          <w:iCs/>
          <w:sz w:val="24"/>
          <w:szCs w:val="24"/>
          <w:lang w:val="en-AU" w:eastAsia="zh-CN" w:bidi="hi-IN"/>
        </w:rPr>
        <w:t xml:space="preserve"> March 1994”. Original  documents may be read at G.&amp;D.H.Society’s museum.  </w:t>
      </w:r>
    </w:p>
    <w:p>
      <w:pPr>
        <w:pStyle w:val="Normal"/>
        <w:jc w:val="left"/>
        <w:rPr/>
      </w:pPr>
      <w:r>
        <w:rPr>
          <w:b w:val="false"/>
          <w:bCs w:val="false"/>
          <w:sz w:val="24"/>
          <w:szCs w:val="24"/>
        </w:rPr>
        <w:t xml:space="preserve">            </w:t>
      </w:r>
    </w:p>
    <w:p>
      <w:pPr>
        <w:pStyle w:val="Normal"/>
        <w:jc w:val="left"/>
        <w:rPr>
          <w:i/>
          <w:i/>
          <w:iCs/>
          <w:sz w:val="22"/>
          <w:szCs w:val="22"/>
        </w:rPr>
      </w:pPr>
      <w:r>
        <w:rPr>
          <w:b w:val="false"/>
          <w:bCs w:val="false"/>
          <w:i/>
          <w:iCs/>
          <w:sz w:val="24"/>
          <w:szCs w:val="24"/>
        </w:rPr>
        <w:t xml:space="preserve">       </w:t>
      </w:r>
    </w:p>
    <w:p>
      <w:pPr>
        <w:pStyle w:val="Normal"/>
        <w:rPr/>
      </w:pPr>
      <w:r>
        <w:rPr>
          <w:sz w:val="24"/>
          <w:szCs w:val="24"/>
        </w:rPr>
        <w:t xml:space="preserve">   </w:t>
      </w:r>
      <w:r>
        <w:rPr>
          <w:rFonts w:ascii="Comic Sans MS" w:hAnsi="Comic Sans MS"/>
          <w:b/>
          <w:i/>
          <w:color w:val="70AD47"/>
          <w:sz w:val="52"/>
          <w:szCs w:val="52"/>
        </w:rPr>
        <w:t xml:space="preserve">Glenbrook Railway deviation works and St Finbar’s Catholic Parish </w:t>
      </w:r>
    </w:p>
    <w:p>
      <w:pPr>
        <w:pStyle w:val="Normal"/>
        <w:jc w:val="right"/>
        <w:rPr>
          <w:rFonts w:ascii="Comic Sans MS" w:hAnsi="Comic Sans MS"/>
          <w:b/>
          <w:b/>
          <w:i/>
          <w:i/>
          <w:color w:val="000000"/>
          <w:sz w:val="30"/>
          <w:szCs w:val="30"/>
        </w:rPr>
      </w:pPr>
      <w:r>
        <w:rPr>
          <w:rFonts w:ascii="Comic Sans MS" w:hAnsi="Comic Sans MS"/>
          <w:b/>
          <w:i/>
          <w:color w:val="000000"/>
          <w:sz w:val="30"/>
          <w:szCs w:val="30"/>
        </w:rPr>
        <w:t>Some notes by Patricia Murnane</w:t>
      </w:r>
    </w:p>
    <w:p>
      <w:pPr>
        <w:pStyle w:val="Normal"/>
        <w:jc w:val="center"/>
        <w:rPr>
          <w:rFonts w:ascii="Comic Sans MS" w:hAnsi="Comic Sans MS"/>
          <w:b/>
          <w:b/>
          <w:i/>
          <w:i/>
          <w:sz w:val="28"/>
          <w:szCs w:val="28"/>
        </w:rPr>
      </w:pPr>
      <w:r>
        <w:rPr>
          <w:rFonts w:ascii="Comic Sans MS" w:hAnsi="Comic Sans MS"/>
          <w:b/>
          <w:i/>
          <w:sz w:val="28"/>
          <w:szCs w:val="28"/>
        </w:rPr>
        <w:t>Railway workers and St Finbar’s Community</w:t>
      </w:r>
    </w:p>
    <w:p>
      <w:pPr>
        <w:pStyle w:val="Normal"/>
        <w:rPr/>
      </w:pPr>
      <w:r>
        <w:rPr>
          <w:rFonts w:cs="Arial" w:ascii="Comic Sans MS" w:hAnsi="Comic Sans MS"/>
          <w:sz w:val="28"/>
          <w:szCs w:val="28"/>
        </w:rPr>
        <w:t xml:space="preserve">       </w:t>
      </w:r>
      <w:r>
        <w:rPr>
          <w:rFonts w:cs="Arial" w:ascii="Comic Sans MS" w:hAnsi="Comic Sans MS"/>
          <w:sz w:val="24"/>
          <w:szCs w:val="24"/>
        </w:rPr>
        <w:t xml:space="preserve">  </w:t>
      </w:r>
      <w:r>
        <w:rPr>
          <w:rFonts w:cs="Arial" w:ascii="Comic Sans MS" w:hAnsi="Comic Sans MS"/>
          <w:sz w:val="24"/>
          <w:szCs w:val="24"/>
        </w:rPr>
        <w:t xml:space="preserve">St Finbar’s little wooden church in Levy Street, Glenbrook was built and opened in 1912, ninety-nine </w:t>
      </w:r>
      <w:r>
        <w:rPr>
          <w:rFonts w:ascii="Comic Sans MS" w:hAnsi="Comic Sans MS"/>
          <w:sz w:val="24"/>
          <w:szCs w:val="24"/>
        </w:rPr>
        <w:t xml:space="preserve">years after explorers, Blaxland, Wentworth and Lawson, </w:t>
      </w:r>
      <w:r>
        <w:rPr>
          <w:rFonts w:ascii="Comic Sans MS" w:hAnsi="Comic Sans MS"/>
          <w:sz w:val="24"/>
          <w:szCs w:val="24"/>
        </w:rPr>
        <w:t>passed nearby</w:t>
      </w:r>
      <w:r>
        <w:rPr>
          <w:rFonts w:cs="Arial" w:ascii="Comic Sans MS" w:hAnsi="Comic Sans MS"/>
          <w:sz w:val="24"/>
          <w:szCs w:val="24"/>
        </w:rPr>
        <w:t xml:space="preserve"> </w:t>
      </w:r>
      <w:r>
        <w:rPr>
          <w:rFonts w:cs="Arial" w:ascii="Comic Sans MS" w:hAnsi="Comic Sans MS"/>
          <w:sz w:val="24"/>
          <w:szCs w:val="24"/>
        </w:rPr>
        <w:t xml:space="preserve">which is now the </w:t>
      </w:r>
      <w:r>
        <w:rPr>
          <w:rFonts w:cs="Arial" w:ascii="Comic Sans MS" w:hAnsi="Comic Sans MS"/>
          <w:sz w:val="24"/>
          <w:szCs w:val="24"/>
        </w:rPr>
        <w:t>SE corner of Glenbrook Oval. It was a part of Penrith Catholic parish. From 1911-13 an influx of many workers and their families came for the   railway deviation works.</w:t>
      </w:r>
    </w:p>
    <w:p>
      <w:pPr>
        <w:pStyle w:val="Normal"/>
        <w:rPr>
          <w:rFonts w:ascii="Comic Sans MS" w:hAnsi="Comic Sans MS" w:cs="Arial"/>
          <w:sz w:val="24"/>
          <w:szCs w:val="24"/>
        </w:rPr>
      </w:pPr>
      <w:r>
        <mc:AlternateContent>
          <mc:Choice Requires="wps">
            <w:drawing>
              <wp:anchor behindDoc="0" distT="0" distB="0" distL="0" distR="0" simplePos="0" locked="0" layoutInCell="1" allowOverlap="1" relativeHeight="7">
                <wp:simplePos x="0" y="0"/>
                <wp:positionH relativeFrom="column">
                  <wp:posOffset>78105</wp:posOffset>
                </wp:positionH>
                <wp:positionV relativeFrom="paragraph">
                  <wp:posOffset>33020</wp:posOffset>
                </wp:positionV>
                <wp:extent cx="3457575" cy="2044700"/>
                <wp:effectExtent l="0" t="0" r="0" b="0"/>
                <wp:wrapSquare wrapText="bothSides"/>
                <wp:docPr id="11" name="Frame3"/>
                <a:graphic xmlns:a="http://schemas.openxmlformats.org/drawingml/2006/main">
                  <a:graphicData uri="http://schemas.microsoft.com/office/word/2010/wordprocessingShape">
                    <wps:wsp>
                      <wps:cNvSpPr/>
                      <wps:spPr>
                        <a:xfrm>
                          <a:off x="0" y="0"/>
                          <a:ext cx="3457080" cy="2044080"/>
                        </a:xfrm>
                        <a:prstGeom prst="rect">
                          <a:avLst/>
                        </a:prstGeom>
                        <a:noFill/>
                        <a:ln>
                          <a:noFill/>
                        </a:ln>
                      </wps:spPr>
                      <wps:style>
                        <a:lnRef idx="0"/>
                        <a:fillRef idx="0"/>
                        <a:effectRef idx="0"/>
                        <a:fontRef idx="minor"/>
                      </wps:style>
                      <wps:txbx>
                        <w:txbxContent>
                          <w:p>
                            <w:pPr>
                              <w:pStyle w:val="Illustration"/>
                              <w:jc w:val="center"/>
                              <w:rPr/>
                            </w:pPr>
                            <w:r>
                              <w:rPr/>
                              <w:drawing>
                                <wp:inline distT="0" distB="0" distL="0" distR="0">
                                  <wp:extent cx="3456305" cy="1762760"/>
                                  <wp:effectExtent l="0" t="0" r="0" b="0"/>
                                  <wp:docPr id="1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 descr=""/>
                                          <pic:cNvPicPr>
                                            <a:picLocks noChangeAspect="1" noChangeArrowheads="1"/>
                                          </pic:cNvPicPr>
                                        </pic:nvPicPr>
                                        <pic:blipFill>
                                          <a:blip r:embed="rId6"/>
                                          <a:srcRect l="0" t="10581" r="0" b="16853"/>
                                          <a:stretch>
                                            <a:fillRect/>
                                          </a:stretch>
                                        </pic:blipFill>
                                        <pic:spPr bwMode="auto">
                                          <a:xfrm>
                                            <a:off x="0" y="0"/>
                                            <a:ext cx="3456305" cy="1762760"/>
                                          </a:xfrm>
                                          <a:prstGeom prst="rect">
                                            <a:avLst/>
                                          </a:prstGeom>
                                        </pic:spPr>
                                      </pic:pic>
                                    </a:graphicData>
                                  </a:graphic>
                                </wp:inline>
                              </w:drawing>
                            </w:r>
                            <w:r>
                              <w:rPr/>
                              <w:br/>
                            </w:r>
                            <w:r>
                              <w:rPr>
                                <w:b/>
                                <w:bCs/>
                                <w:sz w:val="28"/>
                                <w:szCs w:val="28"/>
                              </w:rPr>
                              <w:t xml:space="preserve"> </w:t>
                            </w:r>
                            <w:r>
                              <w:rPr>
                                <w:b/>
                                <w:bCs/>
                                <w:i/>
                                <w:iCs/>
                                <w:sz w:val="28"/>
                                <w:szCs w:val="28"/>
                              </w:rPr>
                              <w:t>Emu Rd Main Camp Glenbrook</w:t>
                            </w:r>
                          </w:p>
                        </w:txbxContent>
                      </wps:txbx>
                      <wps:bodyPr lIns="90000" rIns="90000" tIns="45000" bIns="45000">
                        <a:noAutofit/>
                      </wps:bodyPr>
                    </wps:wsp>
                  </a:graphicData>
                </a:graphic>
              </wp:anchor>
            </w:drawing>
          </mc:Choice>
          <mc:Fallback>
            <w:pict>
              <v:rect id="shape_0" ID="Frame3" stroked="f" style="position:absolute;margin-left:6.15pt;margin-top:2.6pt;width:272.15pt;height:160.9pt">
                <w10:wrap type="square"/>
                <v:fill o:detectmouseclick="t" on="false"/>
                <v:stroke color="#3465a4" joinstyle="round" endcap="flat"/>
                <v:textbox>
                  <w:txbxContent>
                    <w:p>
                      <w:pPr>
                        <w:pStyle w:val="Illustration"/>
                        <w:jc w:val="center"/>
                        <w:rPr/>
                      </w:pPr>
                      <w:r>
                        <w:rPr/>
                        <w:drawing>
                          <wp:inline distT="0" distB="0" distL="0" distR="0">
                            <wp:extent cx="3456305" cy="1762760"/>
                            <wp:effectExtent l="0" t="0" r="0" b="0"/>
                            <wp:docPr id="1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 descr=""/>
                                    <pic:cNvPicPr>
                                      <a:picLocks noChangeAspect="1" noChangeArrowheads="1"/>
                                    </pic:cNvPicPr>
                                  </pic:nvPicPr>
                                  <pic:blipFill>
                                    <a:blip r:embed="rId6"/>
                                    <a:srcRect l="0" t="10581" r="0" b="16853"/>
                                    <a:stretch>
                                      <a:fillRect/>
                                    </a:stretch>
                                  </pic:blipFill>
                                  <pic:spPr bwMode="auto">
                                    <a:xfrm>
                                      <a:off x="0" y="0"/>
                                      <a:ext cx="3456305" cy="1762760"/>
                                    </a:xfrm>
                                    <a:prstGeom prst="rect">
                                      <a:avLst/>
                                    </a:prstGeom>
                                  </pic:spPr>
                                </pic:pic>
                              </a:graphicData>
                            </a:graphic>
                          </wp:inline>
                        </w:drawing>
                      </w:r>
                      <w:r>
                        <w:rPr/>
                        <w:br/>
                      </w:r>
                      <w:r>
                        <w:rPr>
                          <w:b/>
                          <w:bCs/>
                          <w:sz w:val="28"/>
                          <w:szCs w:val="28"/>
                        </w:rPr>
                        <w:t xml:space="preserve"> </w:t>
                      </w:r>
                      <w:r>
                        <w:rPr>
                          <w:b/>
                          <w:bCs/>
                          <w:i/>
                          <w:iCs/>
                          <w:sz w:val="28"/>
                          <w:szCs w:val="28"/>
                        </w:rPr>
                        <w:t>Emu Rd Main Camp Glenbrook</w:t>
                      </w:r>
                    </w:p>
                  </w:txbxContent>
                </v:textbox>
              </v:rect>
            </w:pict>
          </mc:Fallback>
        </mc:AlternateContent>
      </w:r>
      <w:r>
        <w:rPr>
          <w:rFonts w:cs="Arial" w:ascii="Comic Sans MS" w:hAnsi="Comic Sans MS"/>
          <w:sz w:val="24"/>
          <w:szCs w:val="24"/>
        </w:rPr>
        <w:t xml:space="preserve">       </w:t>
      </w:r>
      <w:r>
        <w:rPr>
          <w:rFonts w:cs="Arial" w:ascii="Comic Sans MS" w:hAnsi="Comic Sans MS"/>
          <w:sz w:val="24"/>
          <w:szCs w:val="24"/>
        </w:rPr>
        <w:t>The spiritual needs of the many Irish workers employed for the railway, prompted the building of the Catholic Church in Glenbrook, with land donated by Mr Harold Norrie, one-time Secretary to the Sydney Harbour Trust and the drive of Fr Thomas Barlow, Penrith Parish Priest.</w:t>
      </w:r>
    </w:p>
    <w:p>
      <w:pPr>
        <w:pStyle w:val="Normal"/>
        <w:spacing w:before="0" w:after="0"/>
        <w:rPr>
          <w:sz w:val="24"/>
          <w:szCs w:val="24"/>
        </w:rPr>
      </w:pPr>
      <w:r>
        <mc:AlternateContent>
          <mc:Choice Requires="wps">
            <w:drawing>
              <wp:anchor behindDoc="0" distT="0" distB="0" distL="0" distR="0" simplePos="0" locked="0" layoutInCell="1" allowOverlap="1" relativeHeight="8">
                <wp:simplePos x="0" y="0"/>
                <wp:positionH relativeFrom="column">
                  <wp:posOffset>2821940</wp:posOffset>
                </wp:positionH>
                <wp:positionV relativeFrom="paragraph">
                  <wp:posOffset>826135</wp:posOffset>
                </wp:positionV>
                <wp:extent cx="3406775" cy="2681605"/>
                <wp:effectExtent l="0" t="0" r="0" b="0"/>
                <wp:wrapSquare wrapText="bothSides"/>
                <wp:docPr id="15" name="Frame4"/>
                <a:graphic xmlns:a="http://schemas.openxmlformats.org/drawingml/2006/main">
                  <a:graphicData uri="http://schemas.microsoft.com/office/word/2010/wordprocessingShape">
                    <wps:wsp>
                      <wps:cNvSpPr/>
                      <wps:spPr>
                        <a:xfrm>
                          <a:off x="0" y="0"/>
                          <a:ext cx="3406320" cy="2680920"/>
                        </a:xfrm>
                        <a:prstGeom prst="rect">
                          <a:avLst/>
                        </a:prstGeom>
                        <a:noFill/>
                        <a:ln>
                          <a:noFill/>
                        </a:ln>
                      </wps:spPr>
                      <wps:style>
                        <a:lnRef idx="0"/>
                        <a:fillRef idx="0"/>
                        <a:effectRef idx="0"/>
                        <a:fontRef idx="minor"/>
                      </wps:style>
                      <wps:txbx>
                        <w:txbxContent>
                          <w:p>
                            <w:pPr>
                              <w:pStyle w:val="Illustration"/>
                              <w:jc w:val="center"/>
                              <w:rPr/>
                            </w:pPr>
                            <w:r>
                              <w:rPr/>
                              <w:drawing>
                                <wp:inline distT="0" distB="0" distL="0" distR="0">
                                  <wp:extent cx="3405505" cy="2475865"/>
                                  <wp:effectExtent l="0" t="0" r="0" b="0"/>
                                  <wp:docPr id="1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 descr=""/>
                                          <pic:cNvPicPr>
                                            <a:picLocks noChangeAspect="1" noChangeArrowheads="1"/>
                                          </pic:cNvPicPr>
                                        </pic:nvPicPr>
                                        <pic:blipFill>
                                          <a:blip r:embed="rId7"/>
                                          <a:stretch>
                                            <a:fillRect/>
                                          </a:stretch>
                                        </pic:blipFill>
                                        <pic:spPr bwMode="auto">
                                          <a:xfrm>
                                            <a:off x="0" y="0"/>
                                            <a:ext cx="3405505" cy="2475865"/>
                                          </a:xfrm>
                                          <a:prstGeom prst="rect">
                                            <a:avLst/>
                                          </a:prstGeom>
                                        </pic:spPr>
                                      </pic:pic>
                                    </a:graphicData>
                                  </a:graphic>
                                </wp:inline>
                              </w:drawing>
                            </w:r>
                            <w:r>
                              <w:rPr>
                                <w:b/>
                                <w:bCs/>
                              </w:rPr>
                              <w:br/>
                              <w:t xml:space="preserve"> </w:t>
                            </w:r>
                            <w:r>
                              <w:rPr>
                                <w:b/>
                                <w:bCs/>
                                <w:i/>
                                <w:iCs/>
                                <w:sz w:val="28"/>
                                <w:szCs w:val="28"/>
                              </w:rPr>
                              <w:t>Glenbrook deviation Power House c1912</w:t>
                            </w:r>
                          </w:p>
                        </w:txbxContent>
                      </wps:txbx>
                      <wps:bodyPr lIns="90000" rIns="90000" tIns="45000" bIns="45000">
                        <a:noAutofit/>
                      </wps:bodyPr>
                    </wps:wsp>
                  </a:graphicData>
                </a:graphic>
              </wp:anchor>
            </w:drawing>
          </mc:Choice>
          <mc:Fallback>
            <w:pict>
              <v:rect id="shape_0" ID="Frame4" stroked="f" style="position:absolute;margin-left:222.2pt;margin-top:65.05pt;width:268.15pt;height:211.05pt">
                <w10:wrap type="square"/>
                <v:fill o:detectmouseclick="t" on="false"/>
                <v:stroke color="#3465a4" joinstyle="round" endcap="flat"/>
                <v:textbox>
                  <w:txbxContent>
                    <w:p>
                      <w:pPr>
                        <w:pStyle w:val="Illustration"/>
                        <w:jc w:val="center"/>
                        <w:rPr/>
                      </w:pPr>
                      <w:r>
                        <w:rPr/>
                        <w:drawing>
                          <wp:inline distT="0" distB="0" distL="0" distR="0">
                            <wp:extent cx="3405505" cy="2475865"/>
                            <wp:effectExtent l="0" t="0" r="0" b="0"/>
                            <wp:docPr id="1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 descr=""/>
                                    <pic:cNvPicPr>
                                      <a:picLocks noChangeAspect="1" noChangeArrowheads="1"/>
                                    </pic:cNvPicPr>
                                  </pic:nvPicPr>
                                  <pic:blipFill>
                                    <a:blip r:embed="rId7"/>
                                    <a:stretch>
                                      <a:fillRect/>
                                    </a:stretch>
                                  </pic:blipFill>
                                  <pic:spPr bwMode="auto">
                                    <a:xfrm>
                                      <a:off x="0" y="0"/>
                                      <a:ext cx="3405505" cy="2475865"/>
                                    </a:xfrm>
                                    <a:prstGeom prst="rect">
                                      <a:avLst/>
                                    </a:prstGeom>
                                  </pic:spPr>
                                </pic:pic>
                              </a:graphicData>
                            </a:graphic>
                          </wp:inline>
                        </w:drawing>
                      </w:r>
                      <w:r>
                        <w:rPr>
                          <w:b/>
                          <w:bCs/>
                        </w:rPr>
                        <w:br/>
                        <w:t xml:space="preserve"> </w:t>
                      </w:r>
                      <w:r>
                        <w:rPr>
                          <w:b/>
                          <w:bCs/>
                          <w:i/>
                          <w:iCs/>
                          <w:sz w:val="28"/>
                          <w:szCs w:val="28"/>
                        </w:rPr>
                        <w:t>Glenbrook deviation Power House c1912</w:t>
                      </w:r>
                    </w:p>
                  </w:txbxContent>
                </v:textbox>
              </v:rect>
            </w:pict>
          </mc:Fallback>
        </mc:AlternateContent>
      </w:r>
      <w:r>
        <w:rPr>
          <w:rFonts w:cs="Georgia" w:ascii="Comic Sans MS" w:hAnsi="Comic Sans MS"/>
          <w:sz w:val="24"/>
          <w:szCs w:val="24"/>
        </w:rPr>
        <w:t xml:space="preserve">        </w:t>
      </w:r>
      <w:r>
        <w:rPr>
          <w:rFonts w:cs="Georgia" w:ascii="Comic Sans MS" w:hAnsi="Comic Sans MS"/>
          <w:sz w:val="24"/>
          <w:szCs w:val="24"/>
        </w:rPr>
        <w:t>In 1912 there were 2 railway workers’ camps in Glenbrook, the Emu Rd Main Camp and one adjacent the site of the construction new Glenbrook station, while there was another camp at Blaxland.</w:t>
      </w:r>
    </w:p>
    <w:p>
      <w:pPr>
        <w:pStyle w:val="NormalWeb"/>
        <w:spacing w:before="0" w:after="0"/>
        <w:jc w:val="center"/>
        <w:rPr/>
      </w:pPr>
      <w:r>
        <mc:AlternateContent>
          <mc:Choice Requires="wps">
            <w:drawing>
              <wp:anchor behindDoc="0" distT="0" distB="0" distL="0" distR="0" simplePos="0" locked="0" layoutInCell="1" allowOverlap="1" relativeHeight="9">
                <wp:simplePos x="0" y="0"/>
                <wp:positionH relativeFrom="column">
                  <wp:posOffset>2649220</wp:posOffset>
                </wp:positionH>
                <wp:positionV relativeFrom="paragraph">
                  <wp:posOffset>4419600</wp:posOffset>
                </wp:positionV>
                <wp:extent cx="3387090" cy="2618740"/>
                <wp:effectExtent l="0" t="0" r="0" b="0"/>
                <wp:wrapSquare wrapText="largest"/>
                <wp:docPr id="19" name="Frame5"/>
                <a:graphic xmlns:a="http://schemas.openxmlformats.org/drawingml/2006/main">
                  <a:graphicData uri="http://schemas.microsoft.com/office/word/2010/wordprocessingShape">
                    <wps:wsp>
                      <wps:cNvSpPr/>
                      <wps:spPr>
                        <a:xfrm>
                          <a:off x="0" y="0"/>
                          <a:ext cx="3386520" cy="2618280"/>
                        </a:xfrm>
                        <a:prstGeom prst="rect">
                          <a:avLst/>
                        </a:prstGeom>
                        <a:noFill/>
                        <a:ln>
                          <a:noFill/>
                        </a:ln>
                      </wps:spPr>
                      <wps:style>
                        <a:lnRef idx="0"/>
                        <a:fillRef idx="0"/>
                        <a:effectRef idx="0"/>
                        <a:fontRef idx="minor"/>
                      </wps:style>
                      <wps:txbx>
                        <w:txbxContent>
                          <w:p>
                            <w:pPr>
                              <w:pStyle w:val="Illustration"/>
                              <w:jc w:val="center"/>
                              <w:rPr/>
                            </w:pPr>
                            <w:r>
                              <w:rPr/>
                              <w:drawing>
                                <wp:inline distT="0" distB="0" distL="0" distR="0">
                                  <wp:extent cx="3386455" cy="2413635"/>
                                  <wp:effectExtent l="0" t="0" r="0" b="0"/>
                                  <wp:docPr id="2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 descr=""/>
                                          <pic:cNvPicPr>
                                            <a:picLocks noChangeAspect="1" noChangeArrowheads="1"/>
                                          </pic:cNvPicPr>
                                        </pic:nvPicPr>
                                        <pic:blipFill>
                                          <a:blip r:embed="rId8"/>
                                          <a:stretch>
                                            <a:fillRect/>
                                          </a:stretch>
                                        </pic:blipFill>
                                        <pic:spPr bwMode="auto">
                                          <a:xfrm>
                                            <a:off x="0" y="0"/>
                                            <a:ext cx="3386455" cy="2413635"/>
                                          </a:xfrm>
                                          <a:prstGeom prst="rect">
                                            <a:avLst/>
                                          </a:prstGeom>
                                        </pic:spPr>
                                      </pic:pic>
                                    </a:graphicData>
                                  </a:graphic>
                                </wp:inline>
                              </w:drawing>
                            </w:r>
                            <w:r>
                              <w:rPr>
                                <w:b/>
                                <w:bCs/>
                                <w:i/>
                                <w:iCs/>
                                <w:sz w:val="28"/>
                                <w:szCs w:val="28"/>
                              </w:rPr>
                              <w:br/>
                              <w:t xml:space="preserve"> Glenbrook Tunnel Deviation 1911</w:t>
                            </w:r>
                          </w:p>
                        </w:txbxContent>
                      </wps:txbx>
                      <wps:bodyPr lIns="90000" rIns="90000" tIns="45000" bIns="45000">
                        <a:noAutofit/>
                      </wps:bodyPr>
                    </wps:wsp>
                  </a:graphicData>
                </a:graphic>
              </wp:anchor>
            </w:drawing>
          </mc:Choice>
          <mc:Fallback>
            <w:pict>
              <v:rect id="shape_0" ID="Frame5" stroked="f" style="position:absolute;margin-left:208.6pt;margin-top:348pt;width:266.6pt;height:206.1pt">
                <w10:wrap type="square"/>
                <v:fill o:detectmouseclick="t" on="false"/>
                <v:stroke color="#3465a4" joinstyle="round" endcap="flat"/>
                <v:textbox>
                  <w:txbxContent>
                    <w:p>
                      <w:pPr>
                        <w:pStyle w:val="Illustration"/>
                        <w:jc w:val="center"/>
                        <w:rPr/>
                      </w:pPr>
                      <w:r>
                        <w:rPr/>
                        <w:drawing>
                          <wp:inline distT="0" distB="0" distL="0" distR="0">
                            <wp:extent cx="3386455" cy="2413635"/>
                            <wp:effectExtent l="0" t="0" r="0" b="0"/>
                            <wp:docPr id="2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 descr=""/>
                                    <pic:cNvPicPr>
                                      <a:picLocks noChangeAspect="1" noChangeArrowheads="1"/>
                                    </pic:cNvPicPr>
                                  </pic:nvPicPr>
                                  <pic:blipFill>
                                    <a:blip r:embed="rId8"/>
                                    <a:stretch>
                                      <a:fillRect/>
                                    </a:stretch>
                                  </pic:blipFill>
                                  <pic:spPr bwMode="auto">
                                    <a:xfrm>
                                      <a:off x="0" y="0"/>
                                      <a:ext cx="3386455" cy="2413635"/>
                                    </a:xfrm>
                                    <a:prstGeom prst="rect">
                                      <a:avLst/>
                                    </a:prstGeom>
                                  </pic:spPr>
                                </pic:pic>
                              </a:graphicData>
                            </a:graphic>
                          </wp:inline>
                        </w:drawing>
                      </w:r>
                      <w:r>
                        <w:rPr>
                          <w:b/>
                          <w:bCs/>
                          <w:i/>
                          <w:iCs/>
                          <w:sz w:val="28"/>
                          <w:szCs w:val="28"/>
                        </w:rPr>
                        <w:br/>
                        <w:t xml:space="preserve"> Glenbrook Tunnel Deviation 1911</w:t>
                      </w:r>
                    </w:p>
                  </w:txbxContent>
                </v:textbox>
              </v:rect>
            </w:pict>
          </mc:Fallback>
        </mc:AlternateContent>
      </w:r>
      <w:r>
        <w:rPr>
          <w:rFonts w:ascii="Comic Sans MS" w:hAnsi="Comic Sans MS"/>
          <w:b/>
          <w:bCs/>
          <w:i/>
          <w:color w:val="000000"/>
          <w:sz w:val="30"/>
          <w:szCs w:val="30"/>
        </w:rPr>
        <w:t>Nepean Times 22 June 1912,</w:t>
      </w:r>
      <w:r>
        <w:rPr>
          <w:rFonts w:ascii="Comic Sans MS" w:hAnsi="Comic Sans MS"/>
          <w:b/>
          <w:color w:val="000000"/>
          <w:sz w:val="24"/>
          <w:szCs w:val="24"/>
        </w:rPr>
        <w:t>‘</w:t>
      </w:r>
      <w:r>
        <w:rPr>
          <w:rFonts w:ascii="Comic Sans MS" w:hAnsi="Comic Sans MS"/>
          <w:b/>
          <w:color w:val="000000"/>
          <w:sz w:val="28"/>
          <w:szCs w:val="28"/>
        </w:rPr>
        <w:t>The Railway Camps</w:t>
      </w:r>
      <w:r>
        <w:rPr>
          <w:rFonts w:cs="Georgia" w:ascii="Comic Sans MS" w:hAnsi="Comic Sans MS"/>
          <w:i/>
          <w:color w:val="0070C0"/>
          <w:sz w:val="24"/>
          <w:szCs w:val="24"/>
        </w:rPr>
        <w:t>On Monday our representative paid  visit to the Main Railway Camp near Glenbrook, where he had the pleasure of interviews with Messrs Williams, Bratby, Lyne, and numbers of other gentlemen. Mr Butcher, the courteous engineer was also seen. Everybody is busy on the encampments, and the men appear happy and contented. A huge travelling gantry crane was seen at work at the Blaxland Camp, the engineer (Mr Butcher) supervising operations. We also saw an immense hole cut out by blasting operations. The railway camps have transformed Glenbrook station from an insignificant station to a busy centre, there being about 1800 men employed, which including wives and families, means about 3000 people, and brings prosperity to the district. We are glad to say, however, that the courteous stationmaster (Mr Hatherly) finds time to give any information required by passengers and pressman. Messrs Casey, Williams and Bratby, of the Main Camp, are live, energetic men, heart and soul in everything for the good of the district; while Mr Patrick Lyne, of the Blaxland Camp, is a man full of grit and go, and everything he takes in hand must succeed.’</w:t>
      </w:r>
    </w:p>
    <w:p>
      <w:pPr>
        <w:pStyle w:val="Normal"/>
        <w:jc w:val="center"/>
        <w:rPr>
          <w:rFonts w:ascii="Comic Sans MS" w:hAnsi="Comic Sans MS"/>
          <w:b/>
          <w:b/>
          <w:i/>
          <w:i/>
          <w:sz w:val="24"/>
          <w:szCs w:val="24"/>
        </w:rPr>
      </w:pPr>
      <w:r>
        <w:rPr>
          <w:rFonts w:ascii="Comic Sans MS" w:hAnsi="Comic Sans MS"/>
          <w:b/>
          <w:i/>
          <w:sz w:val="24"/>
          <w:szCs w:val="24"/>
        </w:rPr>
        <w:t>Railway workers and St Finbar’s Community</w:t>
      </w:r>
    </w:p>
    <w:p>
      <w:pPr>
        <w:pStyle w:val="Normal"/>
        <w:widowControl w:val="false"/>
        <w:jc w:val="left"/>
        <w:rPr/>
      </w:pPr>
      <w:r>
        <w:rPr>
          <w:rFonts w:cs="Georgia" w:ascii="Comic Sans MS" w:hAnsi="Comic Sans MS"/>
          <w:b w:val="false"/>
          <w:bCs w:val="false"/>
          <w:sz w:val="24"/>
          <w:szCs w:val="24"/>
        </w:rPr>
        <w:t>A Catholic Mission was conducted by Father Gilmartin, a Franciscan priest on Sunday 10</w:t>
      </w:r>
      <w:r>
        <w:rPr>
          <w:rFonts w:cs="Georgia" w:ascii="Comic Sans MS" w:hAnsi="Comic Sans MS"/>
          <w:b w:val="false"/>
          <w:bCs w:val="false"/>
          <w:sz w:val="24"/>
          <w:szCs w:val="24"/>
          <w:vertAlign w:val="superscript"/>
        </w:rPr>
        <w:t>th</w:t>
      </w:r>
      <w:r>
        <w:rPr>
          <w:rFonts w:cs="Georgia" w:ascii="Comic Sans MS" w:hAnsi="Comic Sans MS"/>
          <w:b w:val="false"/>
          <w:bCs w:val="false"/>
          <w:sz w:val="24"/>
          <w:szCs w:val="24"/>
        </w:rPr>
        <w:t xml:space="preserve"> February 1912 in the newly built St Finbar’s Church. The </w:t>
      </w:r>
      <w:r>
        <w:rPr>
          <w:rFonts w:cs="Georgia" w:ascii="Comic Sans MS" w:hAnsi="Comic Sans MS"/>
          <w:b w:val="false"/>
          <w:bCs w:val="false"/>
          <w:i/>
          <w:sz w:val="24"/>
          <w:szCs w:val="24"/>
        </w:rPr>
        <w:t>Nepean Times</w:t>
      </w:r>
      <w:r>
        <w:rPr>
          <w:rFonts w:cs="Georgia" w:ascii="Comic Sans MS" w:hAnsi="Comic Sans MS"/>
          <w:b w:val="false"/>
          <w:bCs w:val="false"/>
          <w:sz w:val="24"/>
          <w:szCs w:val="24"/>
        </w:rPr>
        <w:t xml:space="preserve"> (Saturday 17.02.1912) reported that a large crowd attended the 10am Mass. The topic of the sermon was ‘Death’! The Mission continued over that week and included some sessions in the Union Hall at the railway navvies camp adjacent to what is now Emu Road. </w:t>
      </w:r>
      <w:r>
        <w:rPr>
          <w:rFonts w:cs="Georgia" w:ascii="Comic Sans MS" w:hAnsi="Comic Sans MS"/>
          <w:b w:val="false"/>
          <w:bCs w:val="false"/>
          <w:i/>
          <w:color w:val="000000"/>
          <w:sz w:val="24"/>
          <w:szCs w:val="24"/>
        </w:rPr>
        <w:t>Unfortunately, a number of workers died during the construction so the sermon may have been somewhat prophetic.</w:t>
      </w:r>
    </w:p>
    <w:p>
      <w:pPr>
        <w:pStyle w:val="Normal"/>
        <w:widowControl w:val="false"/>
        <w:jc w:val="center"/>
        <w:rPr>
          <w:b/>
          <w:b/>
          <w:bCs/>
        </w:rPr>
      </w:pPr>
      <w:r>
        <w:rPr>
          <w:rFonts w:cs="Georgia" w:ascii="Comic Sans MS" w:hAnsi="Comic Sans MS"/>
          <w:b/>
          <w:bCs/>
          <w:color w:val="000000"/>
          <w:sz w:val="25"/>
          <w:szCs w:val="25"/>
        </w:rPr>
        <w:t xml:space="preserve">The </w:t>
      </w:r>
      <w:r>
        <w:rPr>
          <w:rFonts w:cs="Georgia" w:ascii="Comic Sans MS" w:hAnsi="Comic Sans MS"/>
          <w:b/>
          <w:bCs/>
          <w:i/>
          <w:color w:val="000000"/>
          <w:sz w:val="25"/>
          <w:szCs w:val="25"/>
        </w:rPr>
        <w:t>Nepean Times</w:t>
      </w:r>
      <w:r>
        <w:rPr>
          <w:rFonts w:cs="Georgia" w:ascii="Comic Sans MS" w:hAnsi="Comic Sans MS"/>
          <w:b/>
          <w:bCs/>
          <w:color w:val="000000"/>
          <w:sz w:val="25"/>
          <w:szCs w:val="25"/>
        </w:rPr>
        <w:t xml:space="preserve"> (Saturday 21.09.1912) page 4:</w:t>
      </w:r>
    </w:p>
    <w:p>
      <w:pPr>
        <w:pStyle w:val="Normal"/>
        <w:widowControl w:val="false"/>
        <w:spacing w:lineRule="auto" w:line="240" w:before="0" w:after="0"/>
        <w:ind w:left="0" w:right="266" w:hanging="0"/>
        <w:jc w:val="left"/>
        <w:rPr>
          <w:rFonts w:ascii="Comic Sans MS" w:hAnsi="Comic Sans MS" w:cs="Georgia"/>
          <w:b w:val="false"/>
          <w:b w:val="false"/>
          <w:bCs w:val="false"/>
          <w:i/>
          <w:i/>
          <w:color w:val="0070C0"/>
          <w:sz w:val="24"/>
          <w:szCs w:val="24"/>
        </w:rPr>
      </w:pPr>
      <w:r>
        <w:rPr>
          <w:rFonts w:cs="Georgia" w:ascii="Comic Sans MS" w:hAnsi="Comic Sans MS"/>
          <w:b w:val="false"/>
          <w:bCs w:val="false"/>
          <w:i/>
          <w:color w:val="0070C0"/>
          <w:sz w:val="24"/>
          <w:szCs w:val="24"/>
        </w:rPr>
        <w:t>‘</w:t>
      </w:r>
      <w:r>
        <w:rPr>
          <w:rFonts w:cs="Georgia" w:ascii="Comic Sans MS" w:hAnsi="Comic Sans MS"/>
          <w:b w:val="false"/>
          <w:bCs w:val="false"/>
          <w:i/>
          <w:color w:val="0070C0"/>
          <w:sz w:val="24"/>
          <w:szCs w:val="24"/>
        </w:rPr>
        <w:t>The Glenbrook Branch of the Railway Worker’s and General Labourers’ Association desire to thank Des Higgins and Pridham, the Matron and staff of the Nepean Cottage Hospital, for their kind attention to their late comrade, Arthur Jaynes.’</w:t>
      </w:r>
    </w:p>
    <w:p>
      <w:pPr>
        <w:pStyle w:val="Normal"/>
        <w:rPr/>
      </w:pPr>
      <w:r>
        <w:rPr>
          <w:rFonts w:ascii="BalloonEFExtraBold" w:hAnsi="BalloonEFExtraBold"/>
          <w:sz w:val="80"/>
          <w:szCs w:val="80"/>
        </w:rPr>
        <w:t xml:space="preserve">  </w:t>
      </w:r>
      <w:r>
        <w:rPr>
          <w:rFonts w:ascii="BalloonEFExtraBold" w:hAnsi="BalloonEFExtraBold"/>
          <w:sz w:val="56"/>
          <w:szCs w:val="56"/>
        </w:rPr>
        <w:t xml:space="preserve"> </w:t>
      </w:r>
    </w:p>
    <w:p>
      <w:pPr>
        <w:pStyle w:val="Normal"/>
        <w:jc w:val="center"/>
        <w:rPr>
          <w:rFonts w:ascii="BalloonEFDropShadow" w:hAnsi="BalloonEFDropShadow" w:eastAsia="Times New Roman" w:cs="Times New Roman"/>
          <w:b/>
          <w:b/>
          <w:bCs/>
          <w:color w:val="000000"/>
          <w:w w:val="0"/>
          <w:sz w:val="24"/>
          <w:szCs w:val="24"/>
          <w:highlight w:val="black"/>
          <w:u w:val="none"/>
          <w:lang w:val="x-none" w:eastAsia="x-none" w:bidi="x-none"/>
        </w:rPr>
      </w:pPr>
      <w:r>
        <w:rPr>
          <w:rFonts w:eastAsia="Times New Roman" w:cs="Times New Roman" w:ascii="BalloonEFDropShadow" w:hAnsi="BalloonEFDropShadow"/>
          <w:b/>
          <w:bCs/>
          <w:color w:val="000000"/>
          <w:w w:val="0"/>
          <w:sz w:val="24"/>
          <w:szCs w:val="24"/>
          <w:highlight w:val="black"/>
          <w:u w:val="none"/>
          <w:lang w:val="x-none" w:eastAsia="x-none" w:bidi="x-none"/>
        </w:rPr>
      </w:r>
    </w:p>
    <w:p>
      <w:pPr>
        <w:pStyle w:val="Normal"/>
        <w:jc w:val="both"/>
        <w:rPr/>
      </w:pPr>
      <w:r>
        <w:rPr>
          <w:bCs/>
          <w:sz w:val="24"/>
          <w:szCs w:val="24"/>
        </w:rPr>
        <w:t xml:space="preserve">            </w:t>
      </w:r>
    </w:p>
    <w:p>
      <w:pPr>
        <w:pStyle w:val="Normal"/>
        <w:jc w:val="both"/>
        <w:rPr>
          <w:bCs/>
          <w:sz w:val="24"/>
          <w:szCs w:val="24"/>
        </w:rPr>
      </w:pPr>
      <w:r>
        <w:rPr>
          <w:bCs/>
          <w:sz w:val="24"/>
          <w:szCs w:val="24"/>
        </w:rPr>
      </w:r>
    </w:p>
    <w:p>
      <w:pPr>
        <w:pStyle w:val="Normal"/>
        <w:jc w:val="both"/>
        <w:rPr>
          <w:bCs/>
          <w:sz w:val="24"/>
          <w:szCs w:val="24"/>
        </w:rPr>
      </w:pPr>
      <w:r>
        <w:rPr>
          <w:bCs/>
          <w:sz w:val="24"/>
          <w:szCs w:val="24"/>
        </w:rPr>
      </w:r>
    </w:p>
    <w:p>
      <w:pPr>
        <w:pStyle w:val="Normal"/>
        <w:jc w:val="both"/>
        <w:rPr>
          <w:bCs/>
          <w:sz w:val="24"/>
          <w:szCs w:val="24"/>
        </w:rPr>
      </w:pPr>
      <w:r>
        <w:rPr>
          <w:bCs/>
          <w:sz w:val="24"/>
          <w:szCs w:val="24"/>
        </w:rPr>
      </w:r>
    </w:p>
    <w:p>
      <w:pPr>
        <w:pStyle w:val="Normal"/>
        <w:jc w:val="both"/>
        <w:rPr>
          <w:bCs/>
          <w:sz w:val="24"/>
          <w:szCs w:val="24"/>
        </w:rPr>
      </w:pPr>
      <w:r>
        <w:rPr>
          <w:bCs/>
          <w:sz w:val="24"/>
          <w:szCs w:val="24"/>
        </w:rPr>
      </w:r>
    </w:p>
    <w:p>
      <w:pPr>
        <w:pStyle w:val="Normal"/>
        <w:jc w:val="both"/>
        <w:rPr>
          <w:bCs/>
          <w:sz w:val="24"/>
          <w:szCs w:val="24"/>
        </w:rPr>
      </w:pPr>
      <w:r>
        <w:rPr>
          <w:bCs/>
          <w:sz w:val="24"/>
          <w:szCs w:val="24"/>
        </w:rPr>
      </w:r>
    </w:p>
    <w:p>
      <w:pPr>
        <w:pStyle w:val="Normal"/>
        <w:jc w:val="both"/>
        <w:rPr>
          <w:bCs/>
          <w:sz w:val="24"/>
          <w:szCs w:val="24"/>
        </w:rPr>
      </w:pPr>
      <w:r>
        <w:rPr>
          <w:bCs/>
          <w:sz w:val="24"/>
          <w:szCs w:val="24"/>
        </w:rPr>
      </w:r>
    </w:p>
    <w:p>
      <w:pPr>
        <w:pStyle w:val="Normal"/>
        <w:jc w:val="both"/>
        <w:rPr>
          <w:bCs/>
          <w:sz w:val="24"/>
          <w:szCs w:val="24"/>
        </w:rPr>
      </w:pPr>
      <w:r>
        <w:rPr>
          <w:bCs/>
          <w:sz w:val="24"/>
          <w:szCs w:val="24"/>
        </w:rPr>
      </w:r>
    </w:p>
    <w:p>
      <w:pPr>
        <w:pStyle w:val="Normal"/>
        <w:jc w:val="both"/>
        <w:rPr>
          <w:bCs/>
          <w:sz w:val="24"/>
          <w:szCs w:val="24"/>
        </w:rPr>
      </w:pPr>
      <w:r>
        <w:rPr>
          <w:bCs/>
          <w:sz w:val="24"/>
          <w:szCs w:val="24"/>
        </w:rPr>
      </w:r>
    </w:p>
    <w:p>
      <w:pPr>
        <w:pStyle w:val="Normal"/>
        <w:jc w:val="both"/>
        <w:rPr>
          <w:bCs/>
          <w:sz w:val="24"/>
          <w:szCs w:val="24"/>
        </w:rPr>
      </w:pPr>
      <w:r>
        <w:rPr>
          <w:bCs/>
          <w:sz w:val="24"/>
          <w:szCs w:val="24"/>
        </w:rPr>
      </w:r>
    </w:p>
    <w:p>
      <w:pPr>
        <w:pStyle w:val="Normal"/>
        <w:jc w:val="both"/>
        <w:rPr>
          <w:bCs/>
          <w:sz w:val="24"/>
          <w:szCs w:val="24"/>
        </w:rPr>
      </w:pPr>
      <w:r>
        <w:rPr>
          <w:bCs/>
          <w:sz w:val="24"/>
          <w:szCs w:val="24"/>
        </w:rPr>
      </w:r>
    </w:p>
    <w:p>
      <w:pPr>
        <w:pStyle w:val="Normal"/>
        <w:jc w:val="both"/>
        <w:rPr>
          <w:bCs/>
          <w:sz w:val="24"/>
          <w:szCs w:val="24"/>
        </w:rPr>
      </w:pPr>
      <w:r>
        <w:rPr>
          <w:bCs/>
          <w:sz w:val="24"/>
          <w:szCs w:val="24"/>
        </w:rPr>
      </w:r>
    </w:p>
    <w:p>
      <w:pPr>
        <w:pStyle w:val="Normal"/>
        <w:jc w:val="both"/>
        <w:rPr>
          <w:bCs/>
          <w:sz w:val="24"/>
          <w:szCs w:val="24"/>
        </w:rPr>
      </w:pPr>
      <w:r>
        <w:rPr>
          <w:bCs/>
          <w:sz w:val="24"/>
          <w:szCs w:val="24"/>
        </w:rPr>
      </w:r>
    </w:p>
    <w:p>
      <w:pPr>
        <w:pStyle w:val="Normal"/>
        <w:jc w:val="both"/>
        <w:rPr>
          <w:bCs/>
          <w:sz w:val="24"/>
          <w:szCs w:val="24"/>
        </w:rPr>
      </w:pPr>
      <w:r>
        <w:rPr>
          <w:bCs/>
          <w:sz w:val="24"/>
          <w:szCs w:val="24"/>
        </w:rPr>
      </w:r>
    </w:p>
    <w:p>
      <w:pPr>
        <w:pStyle w:val="Normal"/>
        <w:jc w:val="both"/>
        <w:rPr>
          <w:bCs/>
          <w:sz w:val="24"/>
          <w:szCs w:val="24"/>
        </w:rPr>
      </w:pPr>
      <w:r>
        <w:rPr>
          <w:bCs/>
          <w:sz w:val="24"/>
          <w:szCs w:val="24"/>
        </w:rPr>
      </w:r>
    </w:p>
    <w:p>
      <w:pPr>
        <w:pStyle w:val="LONormal"/>
        <w:shd w:val="clear" w:color="auto" w:fill="83CAFF"/>
        <w:spacing w:lineRule="atLeast" w:line="100"/>
        <w:jc w:val="center"/>
        <w:rPr/>
      </w:pPr>
      <w:r>
        <w:rPr>
          <w:rStyle w:val="WWDefaultParagraphFont"/>
          <w:rFonts w:eastAsia="BalloonEFDropShadow;Times New R" w:cs="BalloonEFDropShadow;Times New R" w:ascii="BalloonEFDropShadow;Times New R" w:hAnsi="BalloonEFDropShadow;Times New R"/>
          <w:b/>
          <w:iCs/>
          <w:sz w:val="56"/>
        </w:rPr>
        <w:t xml:space="preserve"> </w:t>
      </w:r>
      <w:r>
        <w:rPr>
          <w:rFonts w:eastAsia="Times New Roman"/>
        </w:rPr>
        <w:t xml:space="preserve">    </w:t>
      </w:r>
      <w:r>
        <w:rPr>
          <w:rStyle w:val="WWDefaultParagraphFont"/>
          <w:rFonts w:eastAsia="Times New Roman"/>
          <w:b/>
          <w:bCs/>
          <w:sz w:val="32"/>
          <w:szCs w:val="32"/>
        </w:rPr>
        <w:t xml:space="preserve"> </w:t>
      </w:r>
      <w:r>
        <w:rPr>
          <w:rStyle w:val="WWDefaultParagraphFont"/>
          <w:b/>
          <w:bCs/>
          <w:sz w:val="32"/>
          <w:szCs w:val="32"/>
        </w:rPr>
        <w:t>GLENBROOK &amp; DISTRICT HISTORICAL SOCIETY Inc.</w:t>
      </w:r>
    </w:p>
    <w:p>
      <w:pPr>
        <w:pStyle w:val="NoSpacing"/>
        <w:shd w:val="clear" w:color="auto" w:fill="83CAFF"/>
        <w:rPr/>
      </w:pPr>
      <w:r>
        <w:rPr>
          <w:rFonts w:eastAsia="Times New Roman"/>
          <w:b/>
          <w:bCs/>
          <w:sz w:val="28"/>
          <w:szCs w:val="28"/>
        </w:rPr>
        <w:t xml:space="preserve">                      </w:t>
      </w:r>
      <w:r>
        <w:rPr>
          <w:b/>
          <w:bCs/>
          <w:sz w:val="28"/>
          <w:szCs w:val="28"/>
        </w:rPr>
        <w:t>President              Joan Peard             0414605482</w:t>
      </w:r>
    </w:p>
    <w:p>
      <w:pPr>
        <w:pStyle w:val="NoSpacing"/>
        <w:shd w:val="clear" w:color="auto" w:fill="83CAFF"/>
        <w:rPr/>
      </w:pPr>
      <w:r>
        <w:rPr>
          <w:rFonts w:eastAsia="Times New Roman"/>
          <w:b/>
          <w:bCs/>
          <w:sz w:val="28"/>
          <w:szCs w:val="28"/>
        </w:rPr>
        <w:t xml:space="preserve">                     </w:t>
      </w:r>
      <w:r>
        <w:rPr>
          <w:b/>
          <w:bCs/>
          <w:sz w:val="28"/>
          <w:szCs w:val="28"/>
        </w:rPr>
        <w:t xml:space="preserve">Vice- Presidents    Kevin  Frappell      Doug Knowles      </w:t>
      </w:r>
    </w:p>
    <w:p>
      <w:pPr>
        <w:pStyle w:val="NoSpacing"/>
        <w:shd w:val="clear" w:color="auto" w:fill="83CAFF"/>
        <w:rPr/>
      </w:pPr>
      <w:r>
        <w:rPr>
          <w:rFonts w:eastAsia="Times New Roman"/>
          <w:b/>
          <w:bCs/>
          <w:sz w:val="28"/>
          <w:szCs w:val="28"/>
        </w:rPr>
        <w:t xml:space="preserve">     </w:t>
      </w:r>
      <w:r>
        <w:rPr>
          <w:b/>
          <w:bCs/>
          <w:sz w:val="28"/>
          <w:szCs w:val="28"/>
        </w:rPr>
        <w:t xml:space="preserve">Secretary  Neil McGlashan            Chief  Historian   Tim Miers                </w:t>
      </w:r>
    </w:p>
    <w:p>
      <w:pPr>
        <w:pStyle w:val="NoSpacing"/>
        <w:shd w:val="clear" w:color="auto" w:fill="83CAFF"/>
        <w:rPr/>
      </w:pPr>
      <w:r>
        <w:rPr>
          <w:rStyle w:val="WWDefaultParagraphFont"/>
          <w:rFonts w:eastAsia="Times New Roman"/>
          <w:b/>
          <w:bCs/>
          <w:sz w:val="28"/>
          <w:szCs w:val="28"/>
        </w:rPr>
        <w:t xml:space="preserve">        </w:t>
      </w:r>
      <w:r>
        <w:rPr>
          <w:rStyle w:val="WWDefaultParagraphFont"/>
          <w:b/>
          <w:bCs/>
          <w:sz w:val="28"/>
          <w:szCs w:val="28"/>
        </w:rPr>
        <w:t xml:space="preserve">Committee      Pam Thompson   Denis Bainbridge   Ian Dingwall           </w:t>
      </w:r>
    </w:p>
    <w:p>
      <w:pPr>
        <w:pStyle w:val="NoSpacing"/>
        <w:shd w:val="clear" w:color="auto" w:fill="83CAFF"/>
        <w:rPr>
          <w:b/>
          <w:b/>
          <w:bCs/>
          <w:sz w:val="28"/>
          <w:szCs w:val="28"/>
        </w:rPr>
      </w:pPr>
      <w:r>
        <w:rPr>
          <w:b/>
          <w:bCs/>
          <w:sz w:val="28"/>
          <w:szCs w:val="28"/>
        </w:rPr>
        <w:t xml:space="preserve">                         </w:t>
      </w:r>
      <w:r>
        <w:rPr>
          <w:b/>
          <w:bCs/>
          <w:sz w:val="28"/>
          <w:szCs w:val="28"/>
        </w:rPr>
        <w:t>Treasurer  Anton Von Schulenberg</w:t>
      </w:r>
    </w:p>
    <w:p>
      <w:pPr>
        <w:pStyle w:val="NoSpacing"/>
        <w:shd w:val="clear" w:color="auto" w:fill="83CAFF"/>
        <w:jc w:val="center"/>
        <w:rPr/>
      </w:pPr>
      <w:r>
        <w:rPr>
          <w:rStyle w:val="WWDefaultParagraphFont"/>
          <w:rFonts w:eastAsia="Times New Roman" w:ascii="Arial" w:hAnsi="Arial"/>
          <w:b/>
          <w:bCs/>
          <w:color w:val="000000"/>
          <w:sz w:val="28"/>
          <w:szCs w:val="28"/>
        </w:rPr>
        <w:t xml:space="preserve"> </w:t>
      </w:r>
      <w:r>
        <w:rPr>
          <w:rStyle w:val="WWDefaultParagraphFont"/>
          <w:rFonts w:eastAsia="Times New Roman" w:ascii="Arial" w:hAnsi="Arial"/>
          <w:b/>
          <w:bCs/>
          <w:color w:val="000000"/>
          <w:sz w:val="28"/>
          <w:szCs w:val="28"/>
        </w:rPr>
        <w:t>G</w:t>
      </w:r>
      <w:r>
        <w:rPr>
          <w:rStyle w:val="WWDefaultParagraphFont"/>
          <w:rFonts w:ascii="Arial" w:hAnsi="Arial"/>
          <w:b/>
          <w:bCs/>
          <w:color w:val="000000"/>
          <w:sz w:val="28"/>
          <w:szCs w:val="28"/>
        </w:rPr>
        <w:t xml:space="preserve">lenbrook &amp; D.H. Society Museum is situated within Old </w:t>
      </w:r>
      <w:r>
        <w:rPr>
          <w:rStyle w:val="WWDefaultParagraphFont"/>
          <w:rFonts w:ascii="Arial" w:hAnsi="Arial"/>
          <w:b/>
          <w:bCs/>
          <w:color w:val="000000"/>
          <w:sz w:val="24"/>
          <w:szCs w:val="24"/>
        </w:rPr>
        <w:t xml:space="preserve">Glenbrook Infants school, Ross St. Entrance via Park or Ross Sts  </w:t>
      </w:r>
    </w:p>
    <w:p>
      <w:pPr>
        <w:pStyle w:val="NoSpacing"/>
        <w:shd w:val="clear" w:color="auto" w:fill="83CAFF"/>
        <w:jc w:val="center"/>
        <w:rPr/>
      </w:pPr>
      <w:r>
        <w:rPr>
          <w:rStyle w:val="WWDefaultParagraphFont"/>
          <w:rFonts w:ascii="Arial" w:hAnsi="Arial"/>
          <w:b/>
          <w:bCs/>
          <w:color w:val="000000"/>
          <w:sz w:val="28"/>
          <w:szCs w:val="28"/>
        </w:rPr>
        <w:t>Museum is open 1</w:t>
      </w:r>
      <w:r>
        <w:rPr>
          <w:rStyle w:val="WWDefaultParagraphFont"/>
          <w:rFonts w:ascii="Arial" w:hAnsi="Arial"/>
          <w:b/>
          <w:bCs/>
          <w:color w:val="000000"/>
          <w:sz w:val="28"/>
          <w:szCs w:val="28"/>
          <w:vertAlign w:val="superscript"/>
        </w:rPr>
        <w:t>st</w:t>
      </w:r>
      <w:r>
        <w:rPr>
          <w:rStyle w:val="WWDefaultParagraphFont"/>
          <w:rFonts w:ascii="Arial" w:hAnsi="Arial"/>
          <w:b/>
          <w:bCs/>
          <w:color w:val="000000"/>
          <w:sz w:val="28"/>
          <w:szCs w:val="28"/>
        </w:rPr>
        <w:t xml:space="preserve"> and 3</w:t>
      </w:r>
      <w:r>
        <w:rPr>
          <w:rStyle w:val="WWDefaultParagraphFont"/>
          <w:rFonts w:ascii="Arial" w:hAnsi="Arial"/>
          <w:b/>
          <w:bCs/>
          <w:color w:val="000000"/>
          <w:sz w:val="28"/>
          <w:szCs w:val="28"/>
          <w:vertAlign w:val="superscript"/>
        </w:rPr>
        <w:t>rd</w:t>
      </w:r>
      <w:r>
        <w:rPr>
          <w:rStyle w:val="WWDefaultParagraphFont"/>
          <w:rFonts w:ascii="Arial" w:hAnsi="Arial"/>
          <w:b/>
          <w:bCs/>
          <w:color w:val="000000"/>
          <w:sz w:val="28"/>
          <w:szCs w:val="28"/>
        </w:rPr>
        <w:t xml:space="preserve"> Saturdays</w:t>
      </w:r>
      <w:r>
        <w:rPr>
          <w:rFonts w:eastAsia="Times New Roman" w:ascii="Arial" w:hAnsi="Arial"/>
          <w:b/>
          <w:bCs/>
          <w:color w:val="000000"/>
          <w:sz w:val="28"/>
          <w:szCs w:val="28"/>
        </w:rPr>
        <w:t xml:space="preserve"> </w:t>
      </w:r>
      <w:r>
        <w:rPr>
          <w:rFonts w:ascii="Arial" w:hAnsi="Arial"/>
          <w:b/>
          <w:bCs/>
          <w:color w:val="000000"/>
          <w:sz w:val="28"/>
          <w:szCs w:val="28"/>
        </w:rPr>
        <w:t xml:space="preserve">9 am to 1 pm. </w:t>
      </w:r>
    </w:p>
    <w:p>
      <w:pPr>
        <w:pStyle w:val="NoSpacing"/>
        <w:shd w:val="clear" w:color="auto" w:fill="83CAFF"/>
        <w:jc w:val="center"/>
        <w:rPr/>
      </w:pPr>
      <w:r>
        <w:rPr>
          <w:rFonts w:ascii="Arial" w:hAnsi="Arial"/>
          <w:b/>
          <w:bCs/>
          <w:color w:val="000000"/>
          <w:sz w:val="28"/>
          <w:szCs w:val="28"/>
        </w:rPr>
        <w:t xml:space="preserve"> </w:t>
      </w:r>
      <w:r>
        <w:rPr>
          <w:rFonts w:ascii="Arial" w:hAnsi="Arial"/>
          <w:b/>
          <w:bCs/>
          <w:color w:val="000000"/>
          <w:sz w:val="28"/>
          <w:szCs w:val="28"/>
        </w:rPr>
        <w:t>Entrance FRE</w:t>
      </w:r>
      <w:r>
        <w:rPr>
          <w:rFonts w:eastAsia="Times New Roman" w:cs="Blackadder ITC;Gabriola" w:ascii="Arial" w:hAnsi="Arial"/>
          <w:b/>
          <w:bCs/>
          <w:iCs/>
          <w:color w:val="000000"/>
          <w:sz w:val="28"/>
          <w:szCs w:val="28"/>
          <w:lang w:val="en"/>
        </w:rPr>
        <w:t>E</w:t>
      </w:r>
    </w:p>
    <w:p>
      <w:pPr>
        <w:pStyle w:val="LONormal"/>
        <w:spacing w:lineRule="atLeast" w:line="100"/>
        <w:jc w:val="center"/>
        <w:rPr/>
      </w:pPr>
      <w:r>
        <w:rPr>
          <w:rFonts w:eastAsia="Arial" w:cs="Arial" w:ascii="Arial" w:hAnsi="Arial"/>
          <w:bCs/>
          <w:iCs/>
          <w:color w:val="000000"/>
          <w:sz w:val="24"/>
          <w:szCs w:val="24"/>
          <w:lang w:val="en-AU"/>
        </w:rPr>
        <w:t xml:space="preserve"> </w:t>
      </w:r>
      <w:r>
        <w:rPr>
          <w:b/>
          <w:color w:val="314004"/>
          <w:sz w:val="64"/>
          <w:szCs w:val="64"/>
          <w:u w:val="none"/>
        </w:rPr>
        <w:t xml:space="preserve"> </w:t>
      </w:r>
    </w:p>
    <w:p>
      <w:pPr>
        <w:pStyle w:val="Normal"/>
        <w:jc w:val="center"/>
        <w:rPr/>
      </w:pPr>
      <w:r>
        <w:drawing>
          <wp:anchor behindDoc="0" distT="0" distB="0" distL="0" distR="0" simplePos="0" locked="0" layoutInCell="1" allowOverlap="1" relativeHeight="3">
            <wp:simplePos x="0" y="0"/>
            <wp:positionH relativeFrom="column">
              <wp:posOffset>27940</wp:posOffset>
            </wp:positionH>
            <wp:positionV relativeFrom="paragraph">
              <wp:posOffset>114935</wp:posOffset>
            </wp:positionV>
            <wp:extent cx="1105535" cy="1800225"/>
            <wp:effectExtent l="0" t="0" r="0" b="0"/>
            <wp:wrapSquare wrapText="bothSides"/>
            <wp:docPr id="23"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 descr=""/>
                    <pic:cNvPicPr>
                      <a:picLocks noChangeAspect="1" noChangeArrowheads="1"/>
                    </pic:cNvPicPr>
                  </pic:nvPicPr>
                  <pic:blipFill>
                    <a:blip r:embed="rId9"/>
                    <a:stretch>
                      <a:fillRect/>
                    </a:stretch>
                  </pic:blipFill>
                  <pic:spPr bwMode="auto">
                    <a:xfrm>
                      <a:off x="0" y="0"/>
                      <a:ext cx="1105535" cy="1800225"/>
                    </a:xfrm>
                    <a:prstGeom prst="rect">
                      <a:avLst/>
                    </a:prstGeom>
                  </pic:spPr>
                </pic:pic>
              </a:graphicData>
            </a:graphic>
          </wp:anchor>
        </w:drawing>
      </w:r>
      <w:r>
        <w:rPr>
          <w:rFonts w:ascii="BlippoBlackEF" w:hAnsi="BlippoBlackEF"/>
          <w:bCs/>
          <w:sz w:val="52"/>
          <w:szCs w:val="52"/>
        </w:rPr>
        <w:t xml:space="preserve"> </w:t>
      </w:r>
      <w:r>
        <w:rPr>
          <w:rFonts w:ascii="BritannicEFUltra" w:hAnsi="BritannicEFUltra"/>
          <w:bCs/>
          <w:color w:val="7E0021"/>
          <w:sz w:val="52"/>
          <w:szCs w:val="52"/>
        </w:rPr>
        <w:t>From the Secretary’s Desk</w:t>
      </w:r>
    </w:p>
    <w:p>
      <w:pPr>
        <w:pStyle w:val="Normal"/>
        <w:rPr/>
      </w:pPr>
      <w:r>
        <w:rPr>
          <w:rFonts w:ascii="Arial" w:hAnsi="Arial"/>
          <w:b/>
          <w:bCs/>
          <w:color w:val="000000"/>
          <w:sz w:val="22"/>
          <w:szCs w:val="22"/>
          <w:lang w:val="en"/>
        </w:rPr>
        <w:t xml:space="preserve"> </w:t>
      </w:r>
    </w:p>
    <w:p>
      <w:pPr>
        <w:sectPr>
          <w:type w:val="nextPage"/>
          <w:pgSz w:w="11906" w:h="16838"/>
          <w:pgMar w:left="1082" w:right="1082" w:header="0" w:top="1082" w:footer="0" w:bottom="1082" w:gutter="0"/>
          <w:pgBorders w:display="allPages" w:offsetFrom="text">
            <w:top w:val="single" w:sz="2" w:space="1" w:color="000001"/>
            <w:left w:val="single" w:sz="2" w:space="1" w:color="000001"/>
            <w:bottom w:val="single" w:sz="2" w:space="1" w:color="000001"/>
            <w:right w:val="single" w:sz="2" w:space="1" w:color="000001"/>
          </w:pgBorders>
          <w:pgNumType w:fmt="decimal"/>
          <w:formProt w:val="false"/>
          <w:textDirection w:val="lrTb"/>
          <w:docGrid w:type="default" w:linePitch="312" w:charSpace="2047"/>
        </w:sectPr>
        <w:pStyle w:val="TextBody"/>
        <w:spacing w:lineRule="auto" w:line="240" w:before="0" w:after="0"/>
        <w:rPr/>
      </w:pPr>
      <w:r>
        <w:rPr>
          <w:rFonts w:ascii="Arial" w:hAnsi="Arial"/>
          <w:color w:val="000000"/>
          <w:sz w:val="22"/>
          <w:szCs w:val="22"/>
          <w:lang w:val="en"/>
        </w:rPr>
        <w:t xml:space="preserve"> </w:t>
      </w:r>
    </w:p>
    <w:p>
      <w:pPr>
        <w:pStyle w:val="LONormal"/>
        <w:shd w:val="clear" w:fill="83CAFF"/>
        <w:spacing w:lineRule="atLeast" w:line="100"/>
        <w:jc w:val="center"/>
        <w:rPr/>
      </w:pPr>
      <w:r>
        <w:rPr/>
      </w:r>
    </w:p>
    <w:sectPr>
      <w:type w:val="nextPage"/>
      <w:pgSz w:w="11906" w:h="16838"/>
      <w:pgMar w:left="1082" w:right="1082" w:header="0" w:top="1082" w:footer="0" w:bottom="1082" w:gutter="0"/>
      <w:pgBorders w:display="allPages" w:offsetFrom="text">
        <w:top w:val="single" w:sz="2" w:space="1" w:color="000001"/>
        <w:left w:val="single" w:sz="2" w:space="1" w:color="000001"/>
        <w:bottom w:val="single" w:sz="2" w:space="1" w:color="000001"/>
        <w:right w:val="single" w:sz="2" w:space="1" w:color="000001"/>
      </w:pgBorders>
      <w:pgNumType w:fmt="decimal"/>
      <w:formProt w:val="false"/>
      <w:textDirection w:val="lrTb"/>
      <w:docGrid w:type="default" w:linePitch="312"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Arial Black">
    <w:charset w:val="00"/>
    <w:family w:val="roman"/>
    <w:pitch w:val="variable"/>
  </w:font>
  <w:font w:name="BalloonEFExtraBold">
    <w:altName w:val="Times New Ro"/>
    <w:charset w:val="00"/>
    <w:family w:val="roman"/>
    <w:pitch w:val="variable"/>
  </w:font>
  <w:font w:name="TimesNewRomanPS-BoldMT">
    <w:altName w:val="Times Ne"/>
    <w:charset w:val="00"/>
    <w:family w:val="roman"/>
    <w:pitch w:val="variable"/>
  </w:font>
  <w:font w:name="BalloonEFExtraBold">
    <w:charset w:val="00"/>
    <w:family w:val="roman"/>
    <w:pitch w:val="variable"/>
  </w:font>
  <w:font w:name="Traditional Arabic">
    <w:charset w:val="00"/>
    <w:family w:val="roman"/>
    <w:pitch w:val="variable"/>
  </w:font>
  <w:font w:name="Comic Sans MS">
    <w:charset w:val="00"/>
    <w:family w:val="roman"/>
    <w:pitch w:val="variable"/>
  </w:font>
  <w:font w:name="BalloonEFDropShadow">
    <w:charset w:val="00"/>
    <w:family w:val="roman"/>
    <w:pitch w:val="variable"/>
  </w:font>
  <w:font w:name="BalloonEFDropShadow">
    <w:altName w:val="Times New R"/>
    <w:charset w:val="00"/>
    <w:family w:val="roman"/>
    <w:pitch w:val="variable"/>
  </w:font>
  <w:font w:name="BlippoBlackEF">
    <w:charset w:val="00"/>
    <w:family w:val="roman"/>
    <w:pitch w:val="variable"/>
  </w:font>
  <w:font w:name="BritannicEFUltra">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432" w:hanging="432"/>
      </w:pPr>
    </w:lvl>
    <w:lvl w:ilvl="1">
      <w:start w:val="1"/>
      <w:pStyle w:val="Heading2"/>
      <w:numFmt w:val="none"/>
      <w:suff w:val="nothing"/>
      <w:lvlText w:val=""/>
      <w:lvlJc w:val="left"/>
      <w:pPr>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00"/>
  <w:displayBackgroundShape/>
  <w:defaultTabStop w:val="720"/>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Cs w:val="24"/>
        <w:lang w:val="en-AU" w:eastAsia="zh-CN" w:bidi="hi-IN"/>
      </w:rPr>
    </w:rPrDefault>
    <w:pPrDefault>
      <w:pPr/>
    </w:pPrDefault>
  </w:docDefaults>
  <w:style w:type="paragraph" w:styleId="Normal">
    <w:name w:val="Normal"/>
    <w:qFormat/>
    <w:pPr>
      <w:widowControl/>
      <w:suppressAutoHyphens w:val="false"/>
      <w:overflowPunct w:val="true"/>
      <w:bidi w:val="0"/>
      <w:jc w:val="left"/>
    </w:pPr>
    <w:rPr>
      <w:rFonts w:ascii="Times New Roman" w:hAnsi="Times New Roman" w:eastAsia="Times New Roman" w:cs="Times New Roman"/>
      <w:color w:val="00000A"/>
      <w:sz w:val="20"/>
      <w:szCs w:val="20"/>
      <w:lang w:val="en-AU" w:eastAsia="zh-CN" w:bidi="ar-SA"/>
    </w:rPr>
  </w:style>
  <w:style w:type="paragraph" w:styleId="Heading1">
    <w:name w:val="Heading 1"/>
    <w:basedOn w:val="Heading"/>
    <w:qFormat/>
    <w:pPr>
      <w:numPr>
        <w:ilvl w:val="0"/>
        <w:numId w:val="1"/>
      </w:numPr>
      <w:outlineLvl w:val="0"/>
      <w:outlineLvl w:val="0"/>
    </w:pPr>
    <w:rPr>
      <w:b/>
      <w:bCs/>
      <w:sz w:val="32"/>
      <w:szCs w:val="32"/>
    </w:rPr>
  </w:style>
  <w:style w:type="paragraph" w:styleId="Heading2">
    <w:name w:val="Heading 2"/>
    <w:basedOn w:val="Heading"/>
    <w:qFormat/>
    <w:pPr>
      <w:numPr>
        <w:ilvl w:val="1"/>
        <w:numId w:val="1"/>
      </w:numPr>
      <w:outlineLvl w:val="1"/>
      <w:outlineLvl w:val="1"/>
    </w:pPr>
    <w:rPr>
      <w:b/>
      <w:bCs/>
      <w:i/>
      <w:iCs/>
    </w:rPr>
  </w:style>
  <w:style w:type="character" w:styleId="DefaultParagraphFont">
    <w:name w:val="Default Paragraph Font"/>
    <w:qFormat/>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DefaultParagraphFont">
    <w:name w:val="WW-Default Paragraph Font"/>
    <w:qFormat/>
    <w:rPr/>
  </w:style>
  <w:style w:type="character" w:styleId="WWDefaultParagraphFont1">
    <w:name w:val="WW-Default Paragraph Font1"/>
    <w:qFormat/>
    <w:rPr/>
  </w:style>
  <w:style w:type="character" w:styleId="AbsatzStandardschriftart">
    <w:name w:val="Absatz-Standardschriftart"/>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AbsatzStandardschriftart">
    <w:name w:val="WW-Absatz-Standardschriftart"/>
    <w:qFormat/>
    <w:rPr/>
  </w:style>
  <w:style w:type="character" w:styleId="WWAbsatzStandardschriftart1">
    <w:name w:val="WW-Absatz-Standardschriftart1"/>
    <w:qFormat/>
    <w:rPr/>
  </w:style>
  <w:style w:type="character" w:styleId="WWAbsatzStandardschriftart11">
    <w:name w:val="WW-Absatz-Standardschriftart11"/>
    <w:qFormat/>
    <w:rPr/>
  </w:style>
  <w:style w:type="character" w:styleId="WWAbsatzStandardschriftart111">
    <w:name w:val="WW-Absatz-Standardschriftart111"/>
    <w:qFormat/>
    <w:rPr/>
  </w:style>
  <w:style w:type="character" w:styleId="WWAbsatzStandardschriftart1111">
    <w:name w:val="WW-Absatz-Standardschriftart1111"/>
    <w:qFormat/>
    <w:rPr/>
  </w:style>
  <w:style w:type="character" w:styleId="WWAbsatzStandardschriftart11111">
    <w:name w:val="WW-Absatz-Standardschriftart11111"/>
    <w:qFormat/>
    <w:rPr/>
  </w:style>
  <w:style w:type="character" w:styleId="WWAbsatzStandardschriftart111111">
    <w:name w:val="WW-Absatz-Standardschriftart111111"/>
    <w:qFormat/>
    <w:rPr/>
  </w:style>
  <w:style w:type="character" w:styleId="WWAbsatzStandardschriftart1111111">
    <w:name w:val="WW-Absatz-Standardschriftart1111111"/>
    <w:qFormat/>
    <w:rPr/>
  </w:style>
  <w:style w:type="character" w:styleId="WWAbsatzStandardschriftart11111111">
    <w:name w:val="WW-Absatz-Standardschriftart11111111"/>
    <w:qFormat/>
    <w:rPr/>
  </w:style>
  <w:style w:type="character" w:styleId="WWAbsatzStandardschriftart111111111">
    <w:name w:val="WW-Absatz-Standardschriftart111111111"/>
    <w:qFormat/>
    <w:rPr/>
  </w:style>
  <w:style w:type="character" w:styleId="WWDefaultParagraphFont11">
    <w:name w:val="WW-Default Paragraph Font11"/>
    <w:qFormat/>
    <w:rPr/>
  </w:style>
  <w:style w:type="character" w:styleId="WWAbsatzStandardschriftart1111111111">
    <w:name w:val="WW-Absatz-Standardschriftart1111111111"/>
    <w:qFormat/>
    <w:rPr/>
  </w:style>
  <w:style w:type="character" w:styleId="WWAbsatzStandardschriftart11111111111">
    <w:name w:val="WW-Absatz-Standardschriftart11111111111"/>
    <w:qFormat/>
    <w:rPr/>
  </w:style>
  <w:style w:type="character" w:styleId="WWAbsatzStandardschriftart111111111111">
    <w:name w:val="WW-Absatz-Standardschriftart111111111111"/>
    <w:qFormat/>
    <w:rPr/>
  </w:style>
  <w:style w:type="character" w:styleId="WWAbsatzStandardschriftart1111111111111">
    <w:name w:val="WW-Absatz-Standardschriftart1111111111111"/>
    <w:qFormat/>
    <w:rPr/>
  </w:style>
  <w:style w:type="character" w:styleId="WWAbsatzStandardschriftart11111111111111">
    <w:name w:val="WW-Absatz-Standardschriftart11111111111111"/>
    <w:qFormat/>
    <w:rPr/>
  </w:style>
  <w:style w:type="character" w:styleId="WWAbsatzStandardschriftart111111111111111">
    <w:name w:val="WW-Absatz-Standardschriftart111111111111111"/>
    <w:qFormat/>
    <w:rPr/>
  </w:style>
  <w:style w:type="character" w:styleId="WWAbsatzStandardschriftart1111111111111111">
    <w:name w:val="WW-Absatz-Standardschriftart1111111111111111"/>
    <w:qFormat/>
    <w:rPr/>
  </w:style>
  <w:style w:type="character" w:styleId="WWAbsatzStandardschriftart11111111111111111">
    <w:name w:val="WW-Absatz-Standardschriftart11111111111111111"/>
    <w:qFormat/>
    <w:rPr/>
  </w:style>
  <w:style w:type="character" w:styleId="WWAbsatzStandardschriftart111111111111111111">
    <w:name w:val="WW-Absatz-Standardschriftart111111111111111111"/>
    <w:qFormat/>
    <w:rPr/>
  </w:style>
  <w:style w:type="character" w:styleId="WWAbsatzStandardschriftart1111111111111111111">
    <w:name w:val="WW-Absatz-Standardschriftart1111111111111111111"/>
    <w:qFormat/>
    <w:rPr/>
  </w:style>
  <w:style w:type="character" w:styleId="WWAbsatzStandardschriftart11111111111111111111">
    <w:name w:val="WW-Absatz-Standardschriftart11111111111111111111"/>
    <w:qFormat/>
    <w:rPr/>
  </w:style>
  <w:style w:type="character" w:styleId="WWAbsatzStandardschriftart111111111111111111111">
    <w:name w:val="WW-Absatz-Standardschriftart111111111111111111111"/>
    <w:qFormat/>
    <w:rPr/>
  </w:style>
  <w:style w:type="character" w:styleId="WWAbsatzStandardschriftart1111111111111111111111">
    <w:name w:val="WW-Absatz-Standardschriftart1111111111111111111111"/>
    <w:qFormat/>
    <w:rPr/>
  </w:style>
  <w:style w:type="character" w:styleId="WWAbsatzStandardschriftart11111111111111111111111">
    <w:name w:val="WW-Absatz-Standardschriftart11111111111111111111111"/>
    <w:qFormat/>
    <w:rPr/>
  </w:style>
  <w:style w:type="character" w:styleId="WWAbsatzStandardschriftart111111111111111111111111">
    <w:name w:val="WW-Absatz-Standardschriftart111111111111111111111111"/>
    <w:qFormat/>
    <w:rPr/>
  </w:style>
  <w:style w:type="character" w:styleId="WWAbsatzStandardschriftart1111111111111111111111111">
    <w:name w:val="WW-Absatz-Standardschriftart1111111111111111111111111"/>
    <w:qFormat/>
    <w:rPr/>
  </w:style>
  <w:style w:type="character" w:styleId="WWAbsatzStandardschriftart11111111111111111111111111">
    <w:name w:val="WW-Absatz-Standardschriftart11111111111111111111111111"/>
    <w:qFormat/>
    <w:rPr/>
  </w:style>
  <w:style w:type="character" w:styleId="WWAbsatzStandardschriftart111111111111111111111111111">
    <w:name w:val="WW-Absatz-Standardschriftart111111111111111111111111111"/>
    <w:qFormat/>
    <w:rPr/>
  </w:style>
  <w:style w:type="character" w:styleId="WWAbsatzStandardschriftart1111111111111111111111111111">
    <w:name w:val="WW-Absatz-Standardschriftart1111111111111111111111111111"/>
    <w:qFormat/>
    <w:rPr/>
  </w:style>
  <w:style w:type="character" w:styleId="WWAbsatzStandardschriftart11111111111111111111111111111">
    <w:name w:val="WW-Absatz-Standardschriftart11111111111111111111111111111"/>
    <w:qFormat/>
    <w:rPr/>
  </w:style>
  <w:style w:type="character" w:styleId="WWAbsatzStandardschriftart111111111111111111111111111111">
    <w:name w:val="WW-Absatz-Standardschriftart111111111111111111111111111111"/>
    <w:qFormat/>
    <w:rPr/>
  </w:style>
  <w:style w:type="character" w:styleId="WWAbsatzStandardschriftart1111111111111111111111111111111">
    <w:name w:val="WW-Absatz-Standardschriftart1111111111111111111111111111111"/>
    <w:qFormat/>
    <w:rPr/>
  </w:style>
  <w:style w:type="character" w:styleId="WWAbsatzStandardschriftart11111111111111111111111111111111">
    <w:name w:val="WW-Absatz-Standardschriftart11111111111111111111111111111111"/>
    <w:qFormat/>
    <w:rPr/>
  </w:style>
  <w:style w:type="character" w:styleId="WWAbsatzStandardschriftart111111111111111111111111111111111">
    <w:name w:val="WW-Absatz-Standardschriftart111111111111111111111111111111111"/>
    <w:qFormat/>
    <w:rPr/>
  </w:style>
  <w:style w:type="character" w:styleId="WWAbsatzStandardschriftart1111111111111111111111111111111111">
    <w:name w:val="WW-Absatz-Standardschriftart1111111111111111111111111111111111"/>
    <w:qFormat/>
    <w:rPr/>
  </w:style>
  <w:style w:type="character" w:styleId="WWAbsatzStandardschriftart11111111111111111111111111111111111">
    <w:name w:val="WW-Absatz-Standardschriftart11111111111111111111111111111111111"/>
    <w:qFormat/>
    <w:rPr/>
  </w:style>
  <w:style w:type="character" w:styleId="WWAbsatzStandardschriftart111111111111111111111111111111111111">
    <w:name w:val="WW-Absatz-Standardschriftart111111111111111111111111111111111111"/>
    <w:qFormat/>
    <w:rPr/>
  </w:style>
  <w:style w:type="character" w:styleId="WWAbsatzStandardschriftart1111111111111111111111111111111111111">
    <w:name w:val="WW-Absatz-Standardschriftart1111111111111111111111111111111111111"/>
    <w:qFormat/>
    <w:rPr/>
  </w:style>
  <w:style w:type="character" w:styleId="WWAbsatzStandardschriftart11111111111111111111111111111111111111">
    <w:name w:val="WW-Absatz-Standardschriftart11111111111111111111111111111111111111"/>
    <w:qFormat/>
    <w:rPr/>
  </w:style>
  <w:style w:type="character" w:styleId="WWAbsatzStandardschriftart111111111111111111111111111111111111111">
    <w:name w:val="WW-Absatz-Standardschriftart111111111111111111111111111111111111111"/>
    <w:qFormat/>
    <w:rPr/>
  </w:style>
  <w:style w:type="character" w:styleId="WWAbsatzStandardschriftart1111111111111111111111111111111111111111">
    <w:name w:val="WW-Absatz-Standardschriftart1111111111111111111111111111111111111111"/>
    <w:qFormat/>
    <w:rPr/>
  </w:style>
  <w:style w:type="character" w:styleId="WWAbsatzStandardschriftart11111111111111111111111111111111111111111">
    <w:name w:val="WW-Absatz-Standardschriftart11111111111111111111111111111111111111111"/>
    <w:qFormat/>
    <w:rPr/>
  </w:style>
  <w:style w:type="character" w:styleId="WWAbsatzStandardschriftart111111111111111111111111111111111111111111">
    <w:name w:val="WW-Absatz-Standardschriftart111111111111111111111111111111111111111111"/>
    <w:qFormat/>
    <w:rPr/>
  </w:style>
  <w:style w:type="character" w:styleId="WWAbsatzStandardschriftart1111111111111111111111111111111111111111111">
    <w:name w:val="WW-Absatz-Standardschriftart1111111111111111111111111111111111111111111"/>
    <w:qFormat/>
    <w:rPr/>
  </w:style>
  <w:style w:type="character" w:styleId="WWAbsatzStandardschriftart11111111111111111111111111111111111111111111">
    <w:name w:val="WW-Absatz-Standardschriftart11111111111111111111111111111111111111111111"/>
    <w:qFormat/>
    <w:rPr/>
  </w:style>
  <w:style w:type="character" w:styleId="WWAbsatzStandardschriftart111111111111111111111111111111111111111111111">
    <w:name w:val="WW-Absatz-Standardschriftart111111111111111111111111111111111111111111111"/>
    <w:qFormat/>
    <w:rPr/>
  </w:style>
  <w:style w:type="character" w:styleId="WWAbsatzStandardschriftart1111111111111111111111111111111111111111111111">
    <w:name w:val="WW-Absatz-Standardschriftart1111111111111111111111111111111111111111111111"/>
    <w:qFormat/>
    <w:rPr/>
  </w:style>
  <w:style w:type="character" w:styleId="WWAbsatzStandardschriftart11111111111111111111111111111111111111111111111">
    <w:name w:val="WW-Absatz-Standardschriftart11111111111111111111111111111111111111111111111"/>
    <w:qFormat/>
    <w:rPr/>
  </w:style>
  <w:style w:type="character" w:styleId="WWAbsatzStandardschriftart111111111111111111111111111111111111111111111111">
    <w:name w:val="WW-Absatz-Standardschriftart111111111111111111111111111111111111111111111111"/>
    <w:qFormat/>
    <w:rPr/>
  </w:style>
  <w:style w:type="character" w:styleId="WWAbsatzStandardschriftart1111111111111111111111111111111111111111111111111">
    <w:name w:val="WW-Absatz-Standardschriftart1111111111111111111111111111111111111111111111111"/>
    <w:qFormat/>
    <w:rPr/>
  </w:style>
  <w:style w:type="character" w:styleId="WWAbsatzStandardschriftart11111111111111111111111111111111111111111111111111">
    <w:name w:val="WW-Absatz-Standardschriftart11111111111111111111111111111111111111111111111111"/>
    <w:qFormat/>
    <w:rPr/>
  </w:style>
  <w:style w:type="character" w:styleId="WWAbsatzStandardschriftart111111111111111111111111111111111111111111111111111">
    <w:name w:val="WW-Absatz-Standardschriftart111111111111111111111111111111111111111111111111111"/>
    <w:qFormat/>
    <w:rPr/>
  </w:style>
  <w:style w:type="character" w:styleId="WWAbsatzStandardschriftart1111111111111111111111111111111111111111111111111111">
    <w:name w:val="WW-Absatz-Standardschriftart1111111111111111111111111111111111111111111111111111"/>
    <w:qFormat/>
    <w:rPr/>
  </w:style>
  <w:style w:type="character" w:styleId="WWAbsatzStandardschriftart11111111111111111111111111111111111111111111111111111">
    <w:name w:val="WW-Absatz-Standardschriftart11111111111111111111111111111111111111111111111111111"/>
    <w:qFormat/>
    <w:rPr/>
  </w:style>
  <w:style w:type="character" w:styleId="WWAbsatzStandardschriftart111111111111111111111111111111111111111111111111111111">
    <w:name w:val="WW-Absatz-Standardschriftart111111111111111111111111111111111111111111111111111111"/>
    <w:qFormat/>
    <w:rPr/>
  </w:style>
  <w:style w:type="character" w:styleId="WWAbsatzStandardschriftart1111111111111111111111111111111111111111111111111111111">
    <w:name w:val="WW-Absatz-Standardschriftart1111111111111111111111111111111111111111111111111111111"/>
    <w:qFormat/>
    <w:rPr/>
  </w:style>
  <w:style w:type="character" w:styleId="WWAbsatzStandardschriftart11111111111111111111111111111111111111111111111111111111">
    <w:name w:val="WW-Absatz-Standardschriftart11111111111111111111111111111111111111111111111111111111"/>
    <w:qFormat/>
    <w:rPr/>
  </w:style>
  <w:style w:type="character" w:styleId="WWAbsatzStandardschriftart111111111111111111111111111111111111111111111111111111111">
    <w:name w:val="WW-Absatz-Standardschriftart111111111111111111111111111111111111111111111111111111111"/>
    <w:qFormat/>
    <w:rPr/>
  </w:style>
  <w:style w:type="character" w:styleId="WWAbsatzStandardschriftart1111111111111111111111111111111111111111111111111111111111">
    <w:name w:val="WW-Absatz-Standardschriftart1111111111111111111111111111111111111111111111111111111111"/>
    <w:qFormat/>
    <w:rPr/>
  </w:style>
  <w:style w:type="character" w:styleId="WWAbsatzStandardschriftart11111111111111111111111111111111111111111111111111111111111">
    <w:name w:val="WW-Absatz-Standardschriftart11111111111111111111111111111111111111111111111111111111111"/>
    <w:qFormat/>
    <w:rPr/>
  </w:style>
  <w:style w:type="character" w:styleId="WWAbsatzStandardschriftart111111111111111111111111111111111111111111111111111111111111">
    <w:name w:val="WW-Absatz-Standardschriftart111111111111111111111111111111111111111111111111111111111111"/>
    <w:qFormat/>
    <w:rPr/>
  </w:style>
  <w:style w:type="character" w:styleId="WWAbsatzStandardschriftart1111111111111111111111111111111111111111111111111111111111111">
    <w:name w:val="WW-Absatz-Standardschriftart1111111111111111111111111111111111111111111111111111111111111"/>
    <w:qFormat/>
    <w:rPr/>
  </w:style>
  <w:style w:type="character" w:styleId="WWAbsatzStandardschriftart11111111111111111111111111111111111111111111111111111111111111">
    <w:name w:val="WW-Absatz-Standardschriftart11111111111111111111111111111111111111111111111111111111111111"/>
    <w:qFormat/>
    <w:rPr/>
  </w:style>
  <w:style w:type="character" w:styleId="WWAbsatzStandardschriftart111111111111111111111111111111111111111111111111111111111111111">
    <w:name w:val="WW-Absatz-Standardschriftart111111111111111111111111111111111111111111111111111111111111111"/>
    <w:qFormat/>
    <w:rPr/>
  </w:style>
  <w:style w:type="character" w:styleId="WWAbsatzStandardschriftart1111111111111111111111111111111111111111111111111111111111111111">
    <w:name w:val="WW-Absatz-Standardschriftart1111111111111111111111111111111111111111111111111111111111111111"/>
    <w:qFormat/>
    <w:rPr/>
  </w:style>
  <w:style w:type="character" w:styleId="WWAbsatzStandardschriftart11111111111111111111111111111111111111111111111111111111111111111">
    <w:name w:val="WW-Absatz-Standardschriftart11111111111111111111111111111111111111111111111111111111111111111"/>
    <w:qFormat/>
    <w:rPr/>
  </w:style>
  <w:style w:type="character" w:styleId="WWAbsatzStandardschriftart111111111111111111111111111111111111111111111111111111111111111111">
    <w:name w:val="WW-Absatz-Standardschriftart111111111111111111111111111111111111111111111111111111111111111111"/>
    <w:qFormat/>
    <w:rPr/>
  </w:style>
  <w:style w:type="character" w:styleId="WWAbsatzStandardschriftart1111111111111111111111111111111111111111111111111111111111111111111">
    <w:name w:val="WW-Absatz-Standardschriftart1111111111111111111111111111111111111111111111111111111111111111111"/>
    <w:qFormat/>
    <w:rPr/>
  </w:style>
  <w:style w:type="character" w:styleId="WWAbsatzStandardschriftart11111111111111111111111111111111111111111111111111111111111111111111">
    <w:name w:val="WW-Absatz-Standardschriftart11111111111111111111111111111111111111111111111111111111111111111111"/>
    <w:qFormat/>
    <w:rPr/>
  </w:style>
  <w:style w:type="character" w:styleId="WWAbsatzStandardschriftart111111111111111111111111111111111111111111111111111111111111111111111">
    <w:name w:val="WW-Absatz-Standardschriftart111111111111111111111111111111111111111111111111111111111111111111111"/>
    <w:qFormat/>
    <w:rPr/>
  </w:style>
  <w:style w:type="character" w:styleId="WWAbsatzStandardschriftart1111111111111111111111111111111111111111111111111111111111111111111111">
    <w:name w:val="WW-Absatz-Standardschriftart1111111111111111111111111111111111111111111111111111111111111111111111"/>
    <w:qFormat/>
    <w:rPr/>
  </w:style>
  <w:style w:type="character" w:styleId="WWAbsatzStandardschriftart11111111111111111111111111111111111111111111111111111111111111111111111">
    <w:name w:val="WW-Absatz-Standardschriftart11111111111111111111111111111111111111111111111111111111111111111111111"/>
    <w:qFormat/>
    <w:rPr/>
  </w:style>
  <w:style w:type="character" w:styleId="WWAbsatzStandardschriftart111111111111111111111111111111111111111111111111111111111111111111111111">
    <w:name w:val="WW-Absatz-Standardschriftart111111111111111111111111111111111111111111111111111111111111111111111111"/>
    <w:qFormat/>
    <w:rPr/>
  </w:style>
  <w:style w:type="character" w:styleId="WWAbsatzStandardschriftart1111111111111111111111111111111111111111111111111111111111111111111111111">
    <w:name w:val="WW-Absatz-Standardschriftart1111111111111111111111111111111111111111111111111111111111111111111111111"/>
    <w:qFormat/>
    <w:rPr/>
  </w:style>
  <w:style w:type="character" w:styleId="WWAbsatzStandardschriftart11111111111111111111111111111111111111111111111111111111111111111111111111">
    <w:name w:val="WW-Absatz-Standardschriftart11111111111111111111111111111111111111111111111111111111111111111111111111"/>
    <w:qFormat/>
    <w:rPr/>
  </w:style>
  <w:style w:type="character" w:styleId="WWAbsatzStandardschriftart111111111111111111111111111111111111111111111111111111111111111111111111111">
    <w:name w:val="WW-Absatz-Standardschriftart111111111111111111111111111111111111111111111111111111111111111111111111111"/>
    <w:qFormat/>
    <w:rPr/>
  </w:style>
  <w:style w:type="character" w:styleId="WWDefaultParagraphFont111">
    <w:name w:val="WW-Default Paragraph Font111"/>
    <w:qFormat/>
    <w:rPr/>
  </w:style>
  <w:style w:type="character" w:styleId="Labeltitle">
    <w:name w:val="labeltitle"/>
    <w:basedOn w:val="WWDefaultParagraphFont1"/>
    <w:qFormat/>
    <w:rPr/>
  </w:style>
  <w:style w:type="character" w:styleId="Label">
    <w:name w:val="label"/>
    <w:basedOn w:val="WWDefaultParagraphFont1"/>
    <w:qFormat/>
    <w:rPr/>
  </w:style>
  <w:style w:type="character" w:styleId="BalloonTextChar">
    <w:name w:val="Balloon Text Char"/>
    <w:basedOn w:val="WWDefaultParagraphFont1"/>
    <w:qFormat/>
    <w:rPr/>
  </w:style>
  <w:style w:type="character" w:styleId="StrongEmphasis">
    <w:name w:val="Strong Emphasis"/>
    <w:qFormat/>
    <w:rPr>
      <w:b/>
      <w:bCs/>
    </w:rPr>
  </w:style>
  <w:style w:type="character" w:styleId="InternetLink">
    <w:name w:val="Internet Link"/>
    <w:rPr>
      <w:color w:val="000080"/>
      <w:u w:val="single"/>
    </w:rPr>
  </w:style>
  <w:style w:type="paragraph" w:styleId="Heading">
    <w:name w:val="Heading"/>
    <w:basedOn w:val="Normal"/>
    <w:next w:val="TextBody"/>
    <w:qFormat/>
    <w:pPr>
      <w:keepNext/>
      <w:widowControl w:val="false"/>
      <w:bidi w:val="0"/>
      <w:spacing w:before="240" w:after="120"/>
      <w:jc w:val="left"/>
    </w:pPr>
    <w:rPr>
      <w:rFonts w:ascii="Arial" w:hAnsi="Arial" w:eastAsia="Microsoft YaHei" w:cs="Arial"/>
      <w:sz w:val="28"/>
      <w:szCs w:val="28"/>
    </w:rPr>
  </w:style>
  <w:style w:type="paragraph" w:styleId="TextBody">
    <w:name w:val="Body Text"/>
    <w:basedOn w:val="Normal"/>
    <w:pPr>
      <w:widowControl w:val="false"/>
      <w:bidi w:val="0"/>
      <w:spacing w:before="0" w:after="120"/>
      <w:jc w:val="left"/>
    </w:pPr>
    <w:rPr/>
  </w:style>
  <w:style w:type="paragraph" w:styleId="List">
    <w:name w:val="List"/>
    <w:basedOn w:val="TextBody"/>
    <w:pPr/>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widowControl w:val="false"/>
      <w:suppressLineNumbers/>
      <w:bidi w:val="0"/>
      <w:jc w:val="left"/>
    </w:pPr>
    <w:rPr/>
  </w:style>
  <w:style w:type="paragraph" w:styleId="Caption1">
    <w:name w:val="caption"/>
    <w:qFormat/>
    <w:pPr>
      <w:widowControl w:val="false"/>
      <w:overflowPunct w:val="true"/>
      <w:bidi w:val="0"/>
      <w:jc w:val="left"/>
    </w:pPr>
    <w:rPr>
      <w:rFonts w:ascii="Liberation Serif" w:hAnsi="Liberation Serif" w:eastAsia="SimSun" w:cs="Mangal"/>
      <w:color w:val="00000A"/>
      <w:sz w:val="20"/>
      <w:szCs w:val="24"/>
      <w:lang w:val="en-AU" w:eastAsia="zh-CN" w:bidi="hi-IN"/>
    </w:rPr>
  </w:style>
  <w:style w:type="paragraph" w:styleId="LONormal">
    <w:name w:val="LO-Normal"/>
    <w:qFormat/>
    <w:pPr>
      <w:widowControl/>
      <w:suppressAutoHyphens w:val="true"/>
      <w:overflowPunct w:val="true"/>
      <w:bidi w:val="0"/>
      <w:jc w:val="left"/>
    </w:pPr>
    <w:rPr>
      <w:rFonts w:ascii="Times New Roman" w:hAnsi="Times New Roman" w:eastAsia="Andale Sans UI;Arial Unicode MS" w:cs="Times New Roman"/>
      <w:color w:val="00000A"/>
      <w:sz w:val="20"/>
      <w:szCs w:val="24"/>
      <w:lang w:val="en-US" w:eastAsia="zh-CN" w:bidi="en-US"/>
    </w:rPr>
  </w:style>
  <w:style w:type="paragraph" w:styleId="NoSpacing">
    <w:name w:val="No Spacing"/>
    <w:qFormat/>
    <w:pPr>
      <w:widowControl w:val="false"/>
      <w:suppressAutoHyphens w:val="true"/>
      <w:overflowPunct w:val="true"/>
      <w:bidi w:val="0"/>
      <w:jc w:val="left"/>
    </w:pPr>
    <w:rPr>
      <w:rFonts w:ascii="Times New Roman" w:hAnsi="Times New Roman" w:eastAsia="Arial" w:cs="Times New Roman"/>
      <w:color w:val="00000A"/>
      <w:sz w:val="20"/>
      <w:szCs w:val="20"/>
      <w:lang w:val="en-AU" w:eastAsia="zh-CN" w:bidi="ar-SA"/>
    </w:rPr>
  </w:style>
  <w:style w:type="paragraph" w:styleId="Footer">
    <w:name w:val="Footer"/>
    <w:basedOn w:val="LONormal"/>
    <w:pPr>
      <w:suppressLineNumbers/>
      <w:tabs>
        <w:tab w:val="center" w:pos="5374" w:leader="none"/>
        <w:tab w:val="right" w:pos="10749" w:leader="none"/>
      </w:tabs>
    </w:pPr>
    <w:rPr/>
  </w:style>
  <w:style w:type="paragraph" w:styleId="Header">
    <w:name w:val="Header"/>
    <w:basedOn w:val="LONormal"/>
    <w:pPr>
      <w:suppressLineNumbers/>
      <w:tabs>
        <w:tab w:val="center" w:pos="5388" w:leader="none"/>
        <w:tab w:val="right" w:pos="10777" w:leader="none"/>
      </w:tabs>
    </w:pPr>
    <w:rPr/>
  </w:style>
  <w:style w:type="paragraph" w:styleId="Illustration">
    <w:name w:val="Illustration"/>
    <w:basedOn w:val="Caption1"/>
    <w:qFormat/>
    <w:pPr/>
    <w:rPr/>
  </w:style>
  <w:style w:type="paragraph" w:styleId="FrameContents">
    <w:name w:val="Frame Contents"/>
    <w:basedOn w:val="TextBody"/>
    <w:qFormat/>
    <w:pPr/>
    <w:rPr/>
  </w:style>
  <w:style w:type="paragraph" w:styleId="GlenbrookTennisClubc1915">
    <w:name w:val="GlenbrookTennisClubc1915"/>
    <w:basedOn w:val="Caption1"/>
    <w:qFormat/>
    <w:pPr/>
    <w:rPr/>
  </w:style>
  <w:style w:type="paragraph" w:styleId="BalloonText">
    <w:name w:val="Balloon Text"/>
    <w:basedOn w:val="LONormal"/>
    <w:qFormat/>
    <w:pPr/>
    <w:rPr/>
  </w:style>
  <w:style w:type="paragraph" w:styleId="ListParagraph">
    <w:name w:val="List Paragraph"/>
    <w:basedOn w:val="LONormal"/>
    <w:qFormat/>
    <w:pPr/>
    <w:rPr/>
  </w:style>
  <w:style w:type="paragraph" w:styleId="NormalWeb">
    <w:name w:val="Normal (Web)"/>
    <w:basedOn w:val="Normal"/>
    <w:qFormat/>
    <w:pPr>
      <w:spacing w:before="280" w:after="280"/>
    </w:pPr>
    <w:rPr/>
  </w:style>
  <w:style w:type="numbering" w:styleId="NoList">
    <w:name w:val="No List"/>
    <w:qFormat/>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1852</TotalTime>
  <Application>LibreOffice/5.1.3.2$Windows_x86 LibreOffice_project/644e4637d1d8544fd9f56425bd6cec110e49301b</Application>
  <Pages>6</Pages>
  <Words>1418</Words>
  <Characters>7184</Characters>
  <CharactersWithSpaces>8982</CharactersWithSpaces>
  <Paragraphs>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2018-01-21T23:42:00Z</dcterms:created>
  <dc:creator>ASUS</dc:creator>
  <dc:description/>
  <dc:language>en-AU</dc:language>
  <cp:lastModifiedBy/>
  <cp:lastPrinted>2018-04-10T17:21:59Z</cp:lastPrinted>
  <dcterms:modified xsi:type="dcterms:W3CDTF">2018-06-16T12:15:45Z</dcterms:modified>
  <cp:revision>174</cp:revision>
  <dc:subject/>
  <dc:title>GLENBROOK POINTS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